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6F4A03F">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5E4FBB32" w14:textId="26BCDEE7" w:rsidR="00C52D7A" w:rsidRDefault="003F4DDE" w:rsidP="00151D15">
      <w:pPr>
        <w:tabs>
          <w:tab w:val="left" w:pos="4063"/>
        </w:tabs>
        <w:rPr>
          <w:rFonts w:ascii="Roboto" w:hAnsi="Roboto"/>
        </w:rPr>
      </w:pPr>
      <w:r>
        <w:rPr>
          <w:rFonts w:ascii="Roboto" w:hAnsi="Roboto"/>
        </w:rPr>
        <w:t>Communicable Diseases – Employees 7262</w:t>
      </w:r>
    </w:p>
    <w:p w14:paraId="4D4FBD2F" w14:textId="171D68F2" w:rsidR="00151D15" w:rsidRDefault="00151D15" w:rsidP="00151D15">
      <w:pPr>
        <w:tabs>
          <w:tab w:val="left" w:pos="4063"/>
        </w:tabs>
        <w:rPr>
          <w:rFonts w:ascii="Roboto" w:hAnsi="Roboto"/>
          <w:b/>
          <w:bCs/>
        </w:rPr>
      </w:pPr>
      <w:r>
        <w:rPr>
          <w:rFonts w:ascii="Roboto" w:hAnsi="Roboto"/>
          <w:b/>
          <w:bCs/>
        </w:rPr>
        <w:t>Summary of Policy</w:t>
      </w:r>
    </w:p>
    <w:p w14:paraId="129E5484" w14:textId="2BC8EBE5" w:rsidR="0091337A" w:rsidRDefault="004B6E10" w:rsidP="001C45DB">
      <w:pPr>
        <w:tabs>
          <w:tab w:val="left" w:pos="4063"/>
        </w:tabs>
        <w:rPr>
          <w:rFonts w:ascii="Roboto" w:hAnsi="Roboto"/>
        </w:rPr>
      </w:pPr>
      <w:r>
        <w:rPr>
          <w:rFonts w:ascii="Roboto" w:hAnsi="Roboto"/>
        </w:rPr>
        <w:t xml:space="preserve">The proposed policy </w:t>
      </w:r>
      <w:r w:rsidR="0012001B">
        <w:rPr>
          <w:rFonts w:ascii="Roboto" w:hAnsi="Roboto"/>
        </w:rPr>
        <w:t xml:space="preserve">establishes </w:t>
      </w:r>
      <w:r w:rsidR="00AF5EFE">
        <w:rPr>
          <w:rFonts w:ascii="Roboto" w:hAnsi="Roboto"/>
        </w:rPr>
        <w:t xml:space="preserve">procedures </w:t>
      </w:r>
      <w:r w:rsidR="00EA1164">
        <w:rPr>
          <w:rFonts w:ascii="Roboto" w:hAnsi="Roboto"/>
        </w:rPr>
        <w:t>for the prevention, reporting, and management of communicable diseases among ENCSD employees in accordance with applicable federal and state laws</w:t>
      </w:r>
      <w:r w:rsidR="00FF34CE">
        <w:rPr>
          <w:rFonts w:ascii="Roboto" w:hAnsi="Roboto"/>
        </w:rPr>
        <w:t xml:space="preserve"> and public health guidance.</w:t>
      </w:r>
    </w:p>
    <w:p w14:paraId="5DA2FC83" w14:textId="179094FE" w:rsidR="00AF5EFE" w:rsidRDefault="00FF34CE" w:rsidP="001C45DB">
      <w:pPr>
        <w:tabs>
          <w:tab w:val="left" w:pos="4063"/>
        </w:tabs>
        <w:rPr>
          <w:rFonts w:ascii="Roboto" w:hAnsi="Roboto"/>
        </w:rPr>
      </w:pPr>
      <w:r>
        <w:rPr>
          <w:rFonts w:ascii="Roboto" w:hAnsi="Roboto"/>
        </w:rPr>
        <w:t>Because ENCSD employees work in close contact with students in both educational and residential settings, the policy is designed to reduce the risk of disease transmission while protecting employee rights, privacy, and workplace safety.</w:t>
      </w:r>
    </w:p>
    <w:p w14:paraId="3580E010" w14:textId="509A227C" w:rsidR="00015374" w:rsidRDefault="00FF34CE" w:rsidP="001C45DB">
      <w:pPr>
        <w:tabs>
          <w:tab w:val="left" w:pos="4063"/>
        </w:tabs>
        <w:rPr>
          <w:rFonts w:ascii="Roboto" w:hAnsi="Roboto"/>
        </w:rPr>
      </w:pPr>
      <w:r>
        <w:rPr>
          <w:rFonts w:ascii="Roboto" w:hAnsi="Roboto"/>
        </w:rPr>
        <w:t>The policy applies to prevention and infection control practices, including:</w:t>
      </w:r>
    </w:p>
    <w:p w14:paraId="1FADC141" w14:textId="052E5C66" w:rsidR="00FF7531" w:rsidRDefault="00FF34CE" w:rsidP="000546AD">
      <w:pPr>
        <w:pStyle w:val="ListParagraph"/>
        <w:numPr>
          <w:ilvl w:val="0"/>
          <w:numId w:val="36"/>
        </w:numPr>
        <w:tabs>
          <w:tab w:val="left" w:pos="4063"/>
        </w:tabs>
        <w:rPr>
          <w:rFonts w:ascii="Roboto" w:hAnsi="Roboto"/>
        </w:rPr>
      </w:pPr>
      <w:r>
        <w:rPr>
          <w:rFonts w:ascii="Roboto" w:hAnsi="Roboto"/>
        </w:rPr>
        <w:t>Universal precautions an</w:t>
      </w:r>
      <w:r w:rsidR="00354A1D">
        <w:rPr>
          <w:rFonts w:ascii="Roboto" w:hAnsi="Roboto"/>
        </w:rPr>
        <w:t>d</w:t>
      </w:r>
      <w:r>
        <w:rPr>
          <w:rFonts w:ascii="Roboto" w:hAnsi="Roboto"/>
        </w:rPr>
        <w:t xml:space="preserve"> use of personal protective equipment (PPE)</w:t>
      </w:r>
    </w:p>
    <w:p w14:paraId="6721CEAD" w14:textId="33E87094" w:rsidR="00FF34CE" w:rsidRDefault="00FF34CE" w:rsidP="000546AD">
      <w:pPr>
        <w:pStyle w:val="ListParagraph"/>
        <w:numPr>
          <w:ilvl w:val="0"/>
          <w:numId w:val="36"/>
        </w:numPr>
        <w:tabs>
          <w:tab w:val="left" w:pos="4063"/>
        </w:tabs>
        <w:rPr>
          <w:rFonts w:ascii="Roboto" w:hAnsi="Roboto"/>
        </w:rPr>
      </w:pPr>
      <w:r>
        <w:rPr>
          <w:rFonts w:ascii="Roboto" w:hAnsi="Roboto"/>
        </w:rPr>
        <w:t>Hand hygiene and sanitation procedures</w:t>
      </w:r>
    </w:p>
    <w:p w14:paraId="14E114F3" w14:textId="26B85CFD" w:rsidR="00FF34CE" w:rsidRDefault="00FF34CE" w:rsidP="000546AD">
      <w:pPr>
        <w:pStyle w:val="ListParagraph"/>
        <w:numPr>
          <w:ilvl w:val="0"/>
          <w:numId w:val="36"/>
        </w:numPr>
        <w:tabs>
          <w:tab w:val="left" w:pos="4063"/>
        </w:tabs>
        <w:rPr>
          <w:rFonts w:ascii="Roboto" w:hAnsi="Roboto"/>
        </w:rPr>
      </w:pPr>
      <w:r>
        <w:rPr>
          <w:rFonts w:ascii="Roboto" w:hAnsi="Roboto"/>
        </w:rPr>
        <w:t>Compliance with public health directives and safety protocols</w:t>
      </w:r>
    </w:p>
    <w:p w14:paraId="29A6680A" w14:textId="50CD5755" w:rsidR="00FF34CE" w:rsidRDefault="00FF34CE" w:rsidP="000546AD">
      <w:pPr>
        <w:pStyle w:val="ListParagraph"/>
        <w:numPr>
          <w:ilvl w:val="0"/>
          <w:numId w:val="36"/>
        </w:numPr>
        <w:tabs>
          <w:tab w:val="left" w:pos="4063"/>
        </w:tabs>
        <w:rPr>
          <w:rFonts w:ascii="Roboto" w:hAnsi="Roboto"/>
        </w:rPr>
      </w:pPr>
      <w:r>
        <w:rPr>
          <w:rFonts w:ascii="Roboto" w:hAnsi="Roboto"/>
        </w:rPr>
        <w:t>Reporting procedures for employee illness or potential exposure</w:t>
      </w:r>
    </w:p>
    <w:p w14:paraId="67B8E06B" w14:textId="031A056F" w:rsidR="00FF34CE" w:rsidRDefault="00FF34CE" w:rsidP="000546AD">
      <w:pPr>
        <w:pStyle w:val="ListParagraph"/>
        <w:numPr>
          <w:ilvl w:val="0"/>
          <w:numId w:val="36"/>
        </w:numPr>
        <w:tabs>
          <w:tab w:val="left" w:pos="4063"/>
        </w:tabs>
        <w:rPr>
          <w:rFonts w:ascii="Roboto" w:hAnsi="Roboto"/>
        </w:rPr>
      </w:pPr>
      <w:r>
        <w:rPr>
          <w:rFonts w:ascii="Roboto" w:hAnsi="Roboto"/>
        </w:rPr>
        <w:t>Coordination with local and state public health authorities</w:t>
      </w:r>
    </w:p>
    <w:p w14:paraId="2F459B83" w14:textId="64C180A2" w:rsidR="00FF34CE" w:rsidRDefault="00FF34CE" w:rsidP="000546AD">
      <w:pPr>
        <w:pStyle w:val="ListParagraph"/>
        <w:numPr>
          <w:ilvl w:val="0"/>
          <w:numId w:val="36"/>
        </w:numPr>
        <w:tabs>
          <w:tab w:val="left" w:pos="4063"/>
        </w:tabs>
        <w:rPr>
          <w:rFonts w:ascii="Roboto" w:hAnsi="Roboto"/>
        </w:rPr>
      </w:pPr>
      <w:r>
        <w:rPr>
          <w:rFonts w:ascii="Roboto" w:hAnsi="Roboto"/>
        </w:rPr>
        <w:t>Work restrictions and return-to-work decisions based on medical and public health guidance</w:t>
      </w:r>
    </w:p>
    <w:p w14:paraId="76B6BF95" w14:textId="0326AAD9" w:rsidR="00FF34CE" w:rsidRDefault="00FF34CE" w:rsidP="000546AD">
      <w:pPr>
        <w:pStyle w:val="ListParagraph"/>
        <w:numPr>
          <w:ilvl w:val="0"/>
          <w:numId w:val="36"/>
        </w:numPr>
        <w:tabs>
          <w:tab w:val="left" w:pos="4063"/>
        </w:tabs>
        <w:rPr>
          <w:rFonts w:ascii="Roboto" w:hAnsi="Roboto"/>
        </w:rPr>
      </w:pPr>
      <w:r>
        <w:rPr>
          <w:rFonts w:ascii="Roboto" w:hAnsi="Roboto"/>
        </w:rPr>
        <w:t>Confidential handling of employee health information</w:t>
      </w:r>
    </w:p>
    <w:p w14:paraId="09F8CE4B" w14:textId="7DA24383" w:rsidR="00FF34CE" w:rsidRDefault="00FF34CE" w:rsidP="000546AD">
      <w:pPr>
        <w:pStyle w:val="ListParagraph"/>
        <w:numPr>
          <w:ilvl w:val="0"/>
          <w:numId w:val="36"/>
        </w:numPr>
        <w:tabs>
          <w:tab w:val="left" w:pos="4063"/>
        </w:tabs>
        <w:rPr>
          <w:rFonts w:ascii="Roboto" w:hAnsi="Roboto"/>
        </w:rPr>
      </w:pPr>
      <w:r>
        <w:rPr>
          <w:rFonts w:ascii="Roboto" w:hAnsi="Roboto"/>
        </w:rPr>
        <w:t>Non-discrimination protections for employees with communicable diseases</w:t>
      </w:r>
    </w:p>
    <w:p w14:paraId="3C618321" w14:textId="1D7AC1E6" w:rsidR="00FF34CE" w:rsidRDefault="00FF34CE" w:rsidP="000546AD">
      <w:pPr>
        <w:pStyle w:val="ListParagraph"/>
        <w:numPr>
          <w:ilvl w:val="0"/>
          <w:numId w:val="36"/>
        </w:numPr>
        <w:tabs>
          <w:tab w:val="left" w:pos="4063"/>
        </w:tabs>
        <w:rPr>
          <w:rFonts w:ascii="Roboto" w:hAnsi="Roboto"/>
        </w:rPr>
      </w:pPr>
      <w:r>
        <w:rPr>
          <w:rFonts w:ascii="Roboto" w:hAnsi="Roboto"/>
        </w:rPr>
        <w:t xml:space="preserve">Consideration of reasonable </w:t>
      </w:r>
      <w:r w:rsidR="00354A1D">
        <w:rPr>
          <w:rFonts w:ascii="Roboto" w:hAnsi="Roboto"/>
        </w:rPr>
        <w:t>accommodations</w:t>
      </w:r>
      <w:r>
        <w:rPr>
          <w:rFonts w:ascii="Roboto" w:hAnsi="Roboto"/>
        </w:rPr>
        <w:t xml:space="preserve"> when applicable</w:t>
      </w:r>
    </w:p>
    <w:p w14:paraId="521DBE21" w14:textId="6537A20F" w:rsidR="005772E0" w:rsidRDefault="00354A1D" w:rsidP="003453DD">
      <w:pPr>
        <w:tabs>
          <w:tab w:val="left" w:pos="4063"/>
        </w:tabs>
        <w:rPr>
          <w:rFonts w:ascii="Roboto" w:hAnsi="Roboto"/>
        </w:rPr>
      </w:pPr>
      <w:r>
        <w:rPr>
          <w:rFonts w:ascii="Roboto" w:hAnsi="Roboto"/>
        </w:rPr>
        <w:t>Employees may be excluded from the workplace when necessary to prevent a direct threat to health and safety, with decisions based on medical guidance, public health recommendations, and legal requirements.</w:t>
      </w:r>
    </w:p>
    <w:p w14:paraId="19BFAAF5" w14:textId="32D34388" w:rsidR="00354A1D" w:rsidRDefault="00354A1D" w:rsidP="003453DD">
      <w:pPr>
        <w:tabs>
          <w:tab w:val="left" w:pos="4063"/>
        </w:tabs>
        <w:rPr>
          <w:rFonts w:ascii="Roboto" w:eastAsia="Times New Roman" w:hAnsi="Roboto" w:cs="Times New Roman"/>
          <w:kern w:val="0"/>
          <w14:ligatures w14:val="none"/>
        </w:rPr>
      </w:pPr>
      <w:r>
        <w:rPr>
          <w:rFonts w:ascii="Roboto" w:hAnsi="Roboto"/>
        </w:rPr>
        <w:lastRenderedPageBreak/>
        <w:t>All procedures comply with applicable federal and state laws, including ADA, Section 504, OSHA standards, and North Carolina communicable disease regulations.</w:t>
      </w:r>
    </w:p>
    <w:p w14:paraId="65B2784B" w14:textId="25A82231" w:rsidR="009C78F9" w:rsidRDefault="002721EA" w:rsidP="002856C7">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802141D" w:rsidR="00103888" w:rsidRPr="00103888" w:rsidRDefault="00103888" w:rsidP="00151D15">
      <w:pPr>
        <w:tabs>
          <w:tab w:val="left" w:pos="4063"/>
        </w:tabs>
        <w:rPr>
          <w:rFonts w:ascii="Roboto" w:hAnsi="Roboto"/>
        </w:rPr>
      </w:pPr>
      <w:r>
        <w:rPr>
          <w:rFonts w:ascii="Roboto" w:hAnsi="Roboto"/>
        </w:rPr>
        <w:t xml:space="preserve">All comments must be received by </w:t>
      </w:r>
      <w:r w:rsidR="0082348C">
        <w:rPr>
          <w:rFonts w:ascii="Roboto" w:hAnsi="Roboto"/>
        </w:rPr>
        <w:t>August 19</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34E9"/>
    <w:multiLevelType w:val="hybridMultilevel"/>
    <w:tmpl w:val="2D5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82A15"/>
    <w:multiLevelType w:val="hybridMultilevel"/>
    <w:tmpl w:val="2C68F4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62B8C"/>
    <w:multiLevelType w:val="hybridMultilevel"/>
    <w:tmpl w:val="C24A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C71B3"/>
    <w:multiLevelType w:val="hybridMultilevel"/>
    <w:tmpl w:val="8248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33784"/>
    <w:multiLevelType w:val="hybridMultilevel"/>
    <w:tmpl w:val="3DC661F2"/>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2"/>
  </w:num>
  <w:num w:numId="2" w16cid:durableId="1220674254">
    <w:abstractNumId w:val="33"/>
  </w:num>
  <w:num w:numId="3" w16cid:durableId="124930387">
    <w:abstractNumId w:val="16"/>
  </w:num>
  <w:num w:numId="4" w16cid:durableId="863522475">
    <w:abstractNumId w:val="0"/>
  </w:num>
  <w:num w:numId="5" w16cid:durableId="350884258">
    <w:abstractNumId w:val="4"/>
  </w:num>
  <w:num w:numId="6" w16cid:durableId="1269388817">
    <w:abstractNumId w:val="27"/>
  </w:num>
  <w:num w:numId="7" w16cid:durableId="312416018">
    <w:abstractNumId w:val="3"/>
  </w:num>
  <w:num w:numId="8" w16cid:durableId="448626137">
    <w:abstractNumId w:val="18"/>
  </w:num>
  <w:num w:numId="9" w16cid:durableId="726613026">
    <w:abstractNumId w:val="35"/>
  </w:num>
  <w:num w:numId="10" w16cid:durableId="1151870232">
    <w:abstractNumId w:val="21"/>
  </w:num>
  <w:num w:numId="11" w16cid:durableId="920407252">
    <w:abstractNumId w:val="13"/>
  </w:num>
  <w:num w:numId="12" w16cid:durableId="2004307864">
    <w:abstractNumId w:val="29"/>
  </w:num>
  <w:num w:numId="13" w16cid:durableId="506678064">
    <w:abstractNumId w:val="14"/>
  </w:num>
  <w:num w:numId="14" w16cid:durableId="746150987">
    <w:abstractNumId w:val="30"/>
  </w:num>
  <w:num w:numId="15" w16cid:durableId="1453330973">
    <w:abstractNumId w:val="6"/>
  </w:num>
  <w:num w:numId="16" w16cid:durableId="1983608434">
    <w:abstractNumId w:val="7"/>
  </w:num>
  <w:num w:numId="17" w16cid:durableId="117139861">
    <w:abstractNumId w:val="19"/>
  </w:num>
  <w:num w:numId="18" w16cid:durableId="910773187">
    <w:abstractNumId w:val="26"/>
  </w:num>
  <w:num w:numId="19" w16cid:durableId="1317370327">
    <w:abstractNumId w:val="34"/>
  </w:num>
  <w:num w:numId="20" w16cid:durableId="837698420">
    <w:abstractNumId w:val="24"/>
  </w:num>
  <w:num w:numId="21" w16cid:durableId="771434993">
    <w:abstractNumId w:val="22"/>
  </w:num>
  <w:num w:numId="22" w16cid:durableId="984427861">
    <w:abstractNumId w:val="25"/>
  </w:num>
  <w:num w:numId="23" w16cid:durableId="739982590">
    <w:abstractNumId w:val="10"/>
  </w:num>
  <w:num w:numId="24" w16cid:durableId="1407653556">
    <w:abstractNumId w:val="15"/>
  </w:num>
  <w:num w:numId="25" w16cid:durableId="191891672">
    <w:abstractNumId w:val="8"/>
  </w:num>
  <w:num w:numId="26" w16cid:durableId="893195530">
    <w:abstractNumId w:val="17"/>
  </w:num>
  <w:num w:numId="27" w16cid:durableId="1603951811">
    <w:abstractNumId w:val="5"/>
  </w:num>
  <w:num w:numId="28" w16cid:durableId="1300384259">
    <w:abstractNumId w:val="23"/>
  </w:num>
  <w:num w:numId="29" w16cid:durableId="309598369">
    <w:abstractNumId w:val="1"/>
  </w:num>
  <w:num w:numId="30" w16cid:durableId="1196842787">
    <w:abstractNumId w:val="32"/>
  </w:num>
  <w:num w:numId="31" w16cid:durableId="1836263572">
    <w:abstractNumId w:val="9"/>
  </w:num>
  <w:num w:numId="32" w16cid:durableId="897941205">
    <w:abstractNumId w:val="11"/>
  </w:num>
  <w:num w:numId="33" w16cid:durableId="2084376860">
    <w:abstractNumId w:val="2"/>
  </w:num>
  <w:num w:numId="34" w16cid:durableId="1571234611">
    <w:abstractNumId w:val="31"/>
  </w:num>
  <w:num w:numId="35" w16cid:durableId="185679137">
    <w:abstractNumId w:val="20"/>
  </w:num>
  <w:num w:numId="36" w16cid:durableId="3807857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5374"/>
    <w:rsid w:val="000173F8"/>
    <w:rsid w:val="000365AB"/>
    <w:rsid w:val="00040E97"/>
    <w:rsid w:val="000546AD"/>
    <w:rsid w:val="00070815"/>
    <w:rsid w:val="00091769"/>
    <w:rsid w:val="000969A1"/>
    <w:rsid w:val="00096D71"/>
    <w:rsid w:val="000B3428"/>
    <w:rsid w:val="000F41DA"/>
    <w:rsid w:val="000F4FFB"/>
    <w:rsid w:val="00103888"/>
    <w:rsid w:val="00114ADA"/>
    <w:rsid w:val="0012001B"/>
    <w:rsid w:val="00122D7A"/>
    <w:rsid w:val="0013784F"/>
    <w:rsid w:val="00151D15"/>
    <w:rsid w:val="00196118"/>
    <w:rsid w:val="001A11DF"/>
    <w:rsid w:val="001C45DB"/>
    <w:rsid w:val="001C7FA7"/>
    <w:rsid w:val="001E67F9"/>
    <w:rsid w:val="00210EBD"/>
    <w:rsid w:val="00245DD5"/>
    <w:rsid w:val="00246C8C"/>
    <w:rsid w:val="002721EA"/>
    <w:rsid w:val="00283806"/>
    <w:rsid w:val="002856C7"/>
    <w:rsid w:val="002C0C38"/>
    <w:rsid w:val="002E7461"/>
    <w:rsid w:val="003169FD"/>
    <w:rsid w:val="003453DD"/>
    <w:rsid w:val="00354A1D"/>
    <w:rsid w:val="003616C2"/>
    <w:rsid w:val="00365534"/>
    <w:rsid w:val="00394F4D"/>
    <w:rsid w:val="003B324B"/>
    <w:rsid w:val="003B35A0"/>
    <w:rsid w:val="003D724E"/>
    <w:rsid w:val="003F2D3C"/>
    <w:rsid w:val="003F4DDE"/>
    <w:rsid w:val="00430791"/>
    <w:rsid w:val="00462690"/>
    <w:rsid w:val="00464C42"/>
    <w:rsid w:val="00481913"/>
    <w:rsid w:val="00483B15"/>
    <w:rsid w:val="004B6E10"/>
    <w:rsid w:val="004C2F37"/>
    <w:rsid w:val="004C3633"/>
    <w:rsid w:val="00502330"/>
    <w:rsid w:val="0051238B"/>
    <w:rsid w:val="005149FB"/>
    <w:rsid w:val="00555FC7"/>
    <w:rsid w:val="00576F5F"/>
    <w:rsid w:val="005772E0"/>
    <w:rsid w:val="00584526"/>
    <w:rsid w:val="005F282F"/>
    <w:rsid w:val="00601E01"/>
    <w:rsid w:val="00617BC2"/>
    <w:rsid w:val="00657F3E"/>
    <w:rsid w:val="006C33E2"/>
    <w:rsid w:val="006D062E"/>
    <w:rsid w:val="006D0A47"/>
    <w:rsid w:val="006D5367"/>
    <w:rsid w:val="006E28AD"/>
    <w:rsid w:val="006F45C0"/>
    <w:rsid w:val="006F5A1A"/>
    <w:rsid w:val="00711CAB"/>
    <w:rsid w:val="00744E02"/>
    <w:rsid w:val="0074764F"/>
    <w:rsid w:val="00776ACB"/>
    <w:rsid w:val="00793768"/>
    <w:rsid w:val="007C0801"/>
    <w:rsid w:val="007C1E04"/>
    <w:rsid w:val="007E7C89"/>
    <w:rsid w:val="007F036A"/>
    <w:rsid w:val="007F23CD"/>
    <w:rsid w:val="0082348C"/>
    <w:rsid w:val="0083704E"/>
    <w:rsid w:val="008945C2"/>
    <w:rsid w:val="008A3E29"/>
    <w:rsid w:val="008C63F2"/>
    <w:rsid w:val="008D22C6"/>
    <w:rsid w:val="008D39A6"/>
    <w:rsid w:val="008D62AD"/>
    <w:rsid w:val="008E1C97"/>
    <w:rsid w:val="00911721"/>
    <w:rsid w:val="0091337A"/>
    <w:rsid w:val="00932932"/>
    <w:rsid w:val="00937D3A"/>
    <w:rsid w:val="00945C40"/>
    <w:rsid w:val="00946A49"/>
    <w:rsid w:val="009510D2"/>
    <w:rsid w:val="00965422"/>
    <w:rsid w:val="009710A4"/>
    <w:rsid w:val="00986ED0"/>
    <w:rsid w:val="00994936"/>
    <w:rsid w:val="00996039"/>
    <w:rsid w:val="009A342A"/>
    <w:rsid w:val="009B6218"/>
    <w:rsid w:val="009C1380"/>
    <w:rsid w:val="009C78F9"/>
    <w:rsid w:val="009D0D25"/>
    <w:rsid w:val="009E34AD"/>
    <w:rsid w:val="00A021D8"/>
    <w:rsid w:val="00A06CE3"/>
    <w:rsid w:val="00A23608"/>
    <w:rsid w:val="00A24AE0"/>
    <w:rsid w:val="00A628BD"/>
    <w:rsid w:val="00A9040C"/>
    <w:rsid w:val="00A9546F"/>
    <w:rsid w:val="00A95C30"/>
    <w:rsid w:val="00AB4484"/>
    <w:rsid w:val="00AE3A08"/>
    <w:rsid w:val="00AF00FA"/>
    <w:rsid w:val="00AF5EFE"/>
    <w:rsid w:val="00B318FD"/>
    <w:rsid w:val="00B4450B"/>
    <w:rsid w:val="00B46C11"/>
    <w:rsid w:val="00B53491"/>
    <w:rsid w:val="00B604FB"/>
    <w:rsid w:val="00B709EA"/>
    <w:rsid w:val="00B770A6"/>
    <w:rsid w:val="00B801AC"/>
    <w:rsid w:val="00BB1178"/>
    <w:rsid w:val="00BB25F2"/>
    <w:rsid w:val="00BC59CF"/>
    <w:rsid w:val="00BD0C5E"/>
    <w:rsid w:val="00BD47A6"/>
    <w:rsid w:val="00BE613E"/>
    <w:rsid w:val="00BF327C"/>
    <w:rsid w:val="00C03BCC"/>
    <w:rsid w:val="00C053BF"/>
    <w:rsid w:val="00C234C8"/>
    <w:rsid w:val="00C52D7A"/>
    <w:rsid w:val="00C62327"/>
    <w:rsid w:val="00C7419C"/>
    <w:rsid w:val="00CB7512"/>
    <w:rsid w:val="00D70ADD"/>
    <w:rsid w:val="00D71134"/>
    <w:rsid w:val="00DC0BFD"/>
    <w:rsid w:val="00DE1763"/>
    <w:rsid w:val="00DE2674"/>
    <w:rsid w:val="00E15BCA"/>
    <w:rsid w:val="00E2522A"/>
    <w:rsid w:val="00E65C41"/>
    <w:rsid w:val="00E85CE4"/>
    <w:rsid w:val="00E86A30"/>
    <w:rsid w:val="00EA1136"/>
    <w:rsid w:val="00EA1164"/>
    <w:rsid w:val="00EC7F53"/>
    <w:rsid w:val="00EE1BF8"/>
    <w:rsid w:val="00EE3574"/>
    <w:rsid w:val="00EF1A2D"/>
    <w:rsid w:val="00F00DBD"/>
    <w:rsid w:val="00F15ACB"/>
    <w:rsid w:val="00F328D3"/>
    <w:rsid w:val="00F73A42"/>
    <w:rsid w:val="00F747BD"/>
    <w:rsid w:val="00F91E24"/>
    <w:rsid w:val="00FA3274"/>
    <w:rsid w:val="00FA72F4"/>
    <w:rsid w:val="00FC31B3"/>
    <w:rsid w:val="00FC4EBB"/>
    <w:rsid w:val="00FF34CE"/>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0699542">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553662642">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744448963">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81038665">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078599498">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20316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3.xml><?xml version="1.0" encoding="utf-8"?>
<ds:datastoreItem xmlns:ds="http://schemas.openxmlformats.org/officeDocument/2006/customXml" ds:itemID="{1D7767E3-F4DE-4834-A64F-82E455A29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6</cp:revision>
  <dcterms:created xsi:type="dcterms:W3CDTF">2026-05-13T16:41:00Z</dcterms:created>
  <dcterms:modified xsi:type="dcterms:W3CDTF">2026-05-13T16:46:00Z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