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675D4558" w:rsidR="000969A1" w:rsidRDefault="00C90621">
      <w:r>
        <w:rPr>
          <w:noProof/>
        </w:rPr>
        <w:drawing>
          <wp:anchor distT="0" distB="0" distL="114300" distR="114300" simplePos="0" relativeHeight="251658240" behindDoc="1" locked="0" layoutInCell="1" allowOverlap="1" wp14:anchorId="7E83A566" wp14:editId="5A1FD617">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003A2F31" w:rsidR="00C90621" w:rsidRPr="00C90621" w:rsidRDefault="00D677E6" w:rsidP="00C90621">
      <w:r>
        <w:rPr>
          <w:noProof/>
        </w:rPr>
        <mc:AlternateContent>
          <mc:Choice Requires="wps">
            <w:drawing>
              <wp:anchor distT="45720" distB="45720" distL="114300" distR="114300" simplePos="0" relativeHeight="251660288" behindDoc="0" locked="0" layoutInCell="1" allowOverlap="1" wp14:anchorId="4021581B" wp14:editId="7511D236">
                <wp:simplePos x="0" y="0"/>
                <wp:positionH relativeFrom="margin">
                  <wp:posOffset>-257175</wp:posOffset>
                </wp:positionH>
                <wp:positionV relativeFrom="paragraph">
                  <wp:posOffset>243205</wp:posOffset>
                </wp:positionV>
                <wp:extent cx="6638290" cy="1339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339850"/>
                        </a:xfrm>
                        <a:prstGeom prst="rect">
                          <a:avLst/>
                        </a:prstGeom>
                        <a:noFill/>
                        <a:ln w="9525">
                          <a:noFill/>
                          <a:miter lim="800000"/>
                          <a:headEnd/>
                          <a:tailEnd/>
                        </a:ln>
                      </wps:spPr>
                      <wps:txbx>
                        <w:txbxContent>
                          <w:p w14:paraId="346D8756" w14:textId="77777777" w:rsidR="00D677E6" w:rsidRDefault="00D677E6" w:rsidP="00D677E6">
                            <w:pPr>
                              <w:spacing w:after="0" w:line="240" w:lineRule="auto"/>
                              <w:jc w:val="center"/>
                              <w:rPr>
                                <w:rFonts w:ascii="Roboto" w:hAnsi="Roboto"/>
                                <w:b/>
                                <w:bCs/>
                                <w:color w:val="004600"/>
                                <w:sz w:val="36"/>
                                <w:szCs w:val="36"/>
                              </w:rPr>
                            </w:pPr>
                            <w:r>
                              <w:rPr>
                                <w:rFonts w:ascii="Roboto" w:hAnsi="Roboto"/>
                                <w:b/>
                                <w:bCs/>
                                <w:color w:val="004600"/>
                                <w:sz w:val="36"/>
                                <w:szCs w:val="36"/>
                              </w:rPr>
                              <w:t>Management of “Do Not Resuscitate/Do Not Intubate” (DNR/DNI) Orders for Medically Fragile Students</w:t>
                            </w:r>
                          </w:p>
                          <w:p w14:paraId="68EDB4E6" w14:textId="77777777" w:rsidR="00D677E6" w:rsidRDefault="00D677E6" w:rsidP="00D677E6">
                            <w:pPr>
                              <w:spacing w:after="0" w:line="240" w:lineRule="auto"/>
                              <w:jc w:val="center"/>
                              <w:rPr>
                                <w:rFonts w:ascii="Roboto" w:hAnsi="Roboto"/>
                                <w:b/>
                                <w:bCs/>
                                <w:color w:val="004600"/>
                                <w:sz w:val="36"/>
                                <w:szCs w:val="36"/>
                              </w:rPr>
                            </w:pPr>
                          </w:p>
                          <w:p w14:paraId="0241C06A" w14:textId="21627B45"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4</w:t>
                            </w:r>
                            <w:r w:rsidR="00BB37B5">
                              <w:rPr>
                                <w:rFonts w:ascii="Roboto" w:hAnsi="Roboto"/>
                                <w:b/>
                                <w:bCs/>
                                <w:color w:val="004600"/>
                                <w:sz w:val="36"/>
                                <w:szCs w:val="36"/>
                              </w:rPr>
                              <w:t>102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21581B" id="_x0000_t202" coordsize="21600,21600" o:spt="202" path="m,l,21600r21600,l21600,xe">
                <v:stroke joinstyle="miter"/>
                <v:path gradientshapeok="t" o:connecttype="rect"/>
              </v:shapetype>
              <v:shape id="Text Box 2" o:spid="_x0000_s1026" type="#_x0000_t202" style="position:absolute;margin-left:-20.25pt;margin-top:19.15pt;width:522.7pt;height:10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" filled="f" stroked="f">
                <v:textbox>
                  <w:txbxContent>
                    <w:p w14:paraId="346D8756" w14:textId="77777777" w:rsidR="00D677E6" w:rsidRDefault="00D677E6" w:rsidP="00D677E6">
                      <w:pPr>
                        <w:spacing w:after="0" w:line="240" w:lineRule="auto"/>
                        <w:jc w:val="center"/>
                        <w:rPr>
                          <w:rFonts w:ascii="Roboto" w:hAnsi="Roboto"/>
                          <w:b/>
                          <w:bCs/>
                          <w:color w:val="004600"/>
                          <w:sz w:val="36"/>
                          <w:szCs w:val="36"/>
                        </w:rPr>
                      </w:pPr>
                      <w:r>
                        <w:rPr>
                          <w:rFonts w:ascii="Roboto" w:hAnsi="Roboto"/>
                          <w:b/>
                          <w:bCs/>
                          <w:color w:val="004600"/>
                          <w:sz w:val="36"/>
                          <w:szCs w:val="36"/>
                        </w:rPr>
                        <w:t>Management of “Do Not Resuscitate/Do Not Intubate” (DNR/DNI) Orders for Medically Fragile Students</w:t>
                      </w:r>
                    </w:p>
                    <w:p w14:paraId="68EDB4E6" w14:textId="77777777" w:rsidR="00D677E6" w:rsidRDefault="00D677E6" w:rsidP="00D677E6">
                      <w:pPr>
                        <w:spacing w:after="0" w:line="240" w:lineRule="auto"/>
                        <w:jc w:val="center"/>
                        <w:rPr>
                          <w:rFonts w:ascii="Roboto" w:hAnsi="Roboto"/>
                          <w:b/>
                          <w:bCs/>
                          <w:color w:val="004600"/>
                          <w:sz w:val="36"/>
                          <w:szCs w:val="36"/>
                        </w:rPr>
                      </w:pPr>
                    </w:p>
                    <w:p w14:paraId="0241C06A" w14:textId="21627B45"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4</w:t>
                      </w:r>
                      <w:r w:rsidR="00BB37B5">
                        <w:rPr>
                          <w:rFonts w:ascii="Roboto" w:hAnsi="Roboto"/>
                          <w:b/>
                          <w:bCs/>
                          <w:color w:val="004600"/>
                          <w:sz w:val="36"/>
                          <w:szCs w:val="36"/>
                        </w:rPr>
                        <w:t>102</w:t>
                      </w:r>
                    </w:p>
                  </w:txbxContent>
                </v:textbox>
                <w10:wrap type="square" anchorx="margin"/>
              </v:shape>
            </w:pict>
          </mc:Fallback>
        </mc:AlternateContent>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20FEB0E1" w14:textId="77777777" w:rsidR="0014494A" w:rsidRDefault="0014494A" w:rsidP="0014494A">
      <w:pPr>
        <w:tabs>
          <w:tab w:val="left" w:pos="1114"/>
        </w:tabs>
        <w:spacing w:before="240"/>
        <w:rPr>
          <w:rFonts w:ascii="Roboto" w:hAnsi="Roboto"/>
        </w:rPr>
      </w:pPr>
      <w:r>
        <w:rPr>
          <w:rFonts w:ascii="Roboto" w:hAnsi="Roboto"/>
        </w:rPr>
        <w:t>The Eastern North Carolina School for the Deaf (ENCSD) is committed to providing a safe, respectful, and legally compliant educational and residential environment for all students, including students who are medically fragile.  This policy establishes procedures for the management, recognition, and implementation of valid Do Not Resuscitate (DNR) and Do Not Intubate (DNI) orders for students enrolled at ENCSD.</w:t>
      </w:r>
    </w:p>
    <w:p w14:paraId="65D46793" w14:textId="77777777" w:rsidR="0014494A" w:rsidRDefault="0014494A" w:rsidP="0014494A">
      <w:pPr>
        <w:tabs>
          <w:tab w:val="left" w:pos="1114"/>
        </w:tabs>
        <w:spacing w:before="240"/>
        <w:rPr>
          <w:rFonts w:ascii="Roboto" w:hAnsi="Roboto"/>
        </w:rPr>
      </w:pPr>
      <w:r>
        <w:rPr>
          <w:rFonts w:ascii="Roboto" w:hAnsi="Roboto"/>
        </w:rPr>
        <w:t>This policy is intended to ensure that ENCSD staff respond appropriately and consistently to medical emergencies involving students with documented DNR/DNI orders while honoring parental authority, student dignity, applicable laws, and ethical standards.</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03029E56" w:rsidR="00784B60" w:rsidRPr="00826EC3" w:rsidRDefault="00826EC3" w:rsidP="00826EC3">
      <w:pPr>
        <w:rPr>
          <w:rFonts w:ascii="Roboto" w:hAnsi="Roboto"/>
          <w:b/>
          <w:bCs/>
        </w:rPr>
      </w:pPr>
      <w:r w:rsidRPr="00826EC3">
        <w:rPr>
          <w:rFonts w:ascii="Roboto" w:hAnsi="Roboto"/>
          <w:b/>
          <w:bCs/>
        </w:rPr>
        <w:t>I.</w:t>
      </w:r>
      <w:r>
        <w:rPr>
          <w:rFonts w:ascii="Roboto" w:hAnsi="Roboto"/>
          <w:b/>
          <w:bCs/>
        </w:rPr>
        <w:t xml:space="preserve"> </w:t>
      </w:r>
      <w:r w:rsidR="003B03EA">
        <w:rPr>
          <w:rFonts w:ascii="Roboto" w:hAnsi="Roboto"/>
          <w:b/>
          <w:bCs/>
        </w:rPr>
        <w:t>Definitions</w:t>
      </w:r>
    </w:p>
    <w:p w14:paraId="5E144F0B" w14:textId="77777777" w:rsidR="008F0E7B" w:rsidRPr="00270417" w:rsidRDefault="008F0E7B" w:rsidP="008F0E7B">
      <w:pPr>
        <w:tabs>
          <w:tab w:val="left" w:pos="1114"/>
        </w:tabs>
        <w:spacing w:before="240"/>
        <w:rPr>
          <w:rFonts w:ascii="Roboto" w:hAnsi="Roboto"/>
        </w:rPr>
      </w:pPr>
      <w:r>
        <w:rPr>
          <w:rFonts w:ascii="Roboto" w:hAnsi="Roboto"/>
        </w:rPr>
        <w:t>For the purposes of this policy, the following definitions apply:</w:t>
      </w:r>
    </w:p>
    <w:p w14:paraId="4C294A83" w14:textId="77777777" w:rsidR="008F0E7B" w:rsidRDefault="008F0E7B" w:rsidP="008F0E7B">
      <w:pPr>
        <w:pStyle w:val="ListParagraph"/>
        <w:numPr>
          <w:ilvl w:val="0"/>
          <w:numId w:val="43"/>
        </w:numPr>
        <w:tabs>
          <w:tab w:val="left" w:pos="1114"/>
        </w:tabs>
        <w:spacing w:before="240"/>
        <w:rPr>
          <w:rFonts w:ascii="Roboto" w:hAnsi="Roboto"/>
        </w:rPr>
      </w:pPr>
      <w:r>
        <w:rPr>
          <w:rFonts w:ascii="Roboto" w:hAnsi="Roboto"/>
          <w:b/>
          <w:bCs/>
        </w:rPr>
        <w:t xml:space="preserve">Do Not Resuscitate (DNR): </w:t>
      </w:r>
      <w:r>
        <w:rPr>
          <w:rFonts w:ascii="Roboto" w:hAnsi="Roboto"/>
        </w:rPr>
        <w:t>A written medical order, signed by a licensed physician or authorized medical provider, indicating that cardiopulmonary resuscitation (CPR) should not be initiated if a student experiences cardiac or respiratory arrest.</w:t>
      </w:r>
    </w:p>
    <w:p w14:paraId="671C648C" w14:textId="77777777" w:rsidR="008F0E7B" w:rsidRDefault="008F0E7B" w:rsidP="008F0E7B">
      <w:pPr>
        <w:pStyle w:val="ListParagraph"/>
        <w:numPr>
          <w:ilvl w:val="0"/>
          <w:numId w:val="43"/>
        </w:numPr>
        <w:tabs>
          <w:tab w:val="left" w:pos="1114"/>
        </w:tabs>
        <w:spacing w:before="240"/>
        <w:rPr>
          <w:rFonts w:ascii="Roboto" w:hAnsi="Roboto"/>
        </w:rPr>
      </w:pPr>
      <w:r>
        <w:rPr>
          <w:rFonts w:ascii="Roboto" w:hAnsi="Roboto"/>
          <w:b/>
          <w:bCs/>
        </w:rPr>
        <w:t xml:space="preserve">Do Not Intubate (DNI): </w:t>
      </w:r>
      <w:r>
        <w:rPr>
          <w:rFonts w:ascii="Roboto" w:hAnsi="Roboto"/>
        </w:rPr>
        <w:t>A written medical order directing that endotracheal intubation or advanced airway management should not be performed in the event of respiratory failure.</w:t>
      </w:r>
    </w:p>
    <w:p w14:paraId="474A2A59" w14:textId="77777777" w:rsidR="008F0E7B" w:rsidRDefault="008F0E7B" w:rsidP="008F0E7B">
      <w:pPr>
        <w:pStyle w:val="ListParagraph"/>
        <w:numPr>
          <w:ilvl w:val="0"/>
          <w:numId w:val="43"/>
        </w:numPr>
        <w:tabs>
          <w:tab w:val="left" w:pos="1114"/>
        </w:tabs>
        <w:spacing w:before="240"/>
        <w:rPr>
          <w:rFonts w:ascii="Roboto" w:hAnsi="Roboto"/>
        </w:rPr>
      </w:pPr>
      <w:r>
        <w:rPr>
          <w:rFonts w:ascii="Roboto" w:hAnsi="Roboto"/>
          <w:b/>
          <w:bCs/>
        </w:rPr>
        <w:t>Medically Fragile Student:</w:t>
      </w:r>
      <w:r>
        <w:rPr>
          <w:rFonts w:ascii="Roboto" w:hAnsi="Roboto"/>
        </w:rPr>
        <w:t xml:space="preserve"> A student who has complex medical needs that require ongoing health services, specialized monitoring, or life-sustaining interventions.</w:t>
      </w:r>
    </w:p>
    <w:p w14:paraId="08A1B4B8" w14:textId="2041D06F" w:rsidR="00D34416" w:rsidRPr="00D34416" w:rsidRDefault="00000000" w:rsidP="00D34416">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0ED15584" w:rsidR="00784B60" w:rsidRDefault="00784B60" w:rsidP="00784B60">
      <w:pPr>
        <w:rPr>
          <w:rFonts w:ascii="Roboto" w:hAnsi="Roboto"/>
          <w:b/>
          <w:bCs/>
        </w:rPr>
      </w:pPr>
      <w:r>
        <w:rPr>
          <w:rFonts w:ascii="Roboto" w:hAnsi="Roboto"/>
          <w:b/>
          <w:bCs/>
        </w:rPr>
        <w:lastRenderedPageBreak/>
        <w:t>II</w:t>
      </w:r>
      <w:r w:rsidRPr="00784B60">
        <w:rPr>
          <w:rFonts w:ascii="Roboto" w:hAnsi="Roboto"/>
          <w:b/>
          <w:bCs/>
        </w:rPr>
        <w:t xml:space="preserve">. </w:t>
      </w:r>
      <w:r w:rsidR="000516FF">
        <w:rPr>
          <w:rFonts w:ascii="Roboto" w:hAnsi="Roboto"/>
          <w:b/>
          <w:bCs/>
        </w:rPr>
        <w:t>Policy Statement</w:t>
      </w:r>
    </w:p>
    <w:p w14:paraId="37EB27B9" w14:textId="52EB8DB9" w:rsidR="004774E9" w:rsidRDefault="000516FF" w:rsidP="004774E9">
      <w:pPr>
        <w:rPr>
          <w:rFonts w:ascii="Roboto" w:hAnsi="Roboto"/>
        </w:rPr>
      </w:pPr>
      <w:r>
        <w:rPr>
          <w:rFonts w:ascii="Roboto" w:hAnsi="Roboto"/>
        </w:rPr>
        <w:t>ENCSD shall recognize and honor valid DNR and/or DNI orders for medically fragile students when such orders are:</w:t>
      </w:r>
    </w:p>
    <w:p w14:paraId="3304E167" w14:textId="1223C4D3" w:rsidR="000516FF" w:rsidRDefault="000516FF" w:rsidP="000516FF">
      <w:pPr>
        <w:pStyle w:val="ListParagraph"/>
        <w:numPr>
          <w:ilvl w:val="0"/>
          <w:numId w:val="44"/>
        </w:numPr>
        <w:rPr>
          <w:rFonts w:ascii="Roboto" w:hAnsi="Roboto"/>
        </w:rPr>
      </w:pPr>
      <w:r>
        <w:rPr>
          <w:rFonts w:ascii="Roboto" w:hAnsi="Roboto"/>
        </w:rPr>
        <w:t>Properly executed</w:t>
      </w:r>
      <w:r w:rsidR="006D5935">
        <w:rPr>
          <w:rFonts w:ascii="Roboto" w:hAnsi="Roboto"/>
        </w:rPr>
        <w:t>;</w:t>
      </w:r>
    </w:p>
    <w:p w14:paraId="6EF57F1C" w14:textId="174CFBAC" w:rsidR="006D5935" w:rsidRDefault="006D5935" w:rsidP="000516FF">
      <w:pPr>
        <w:pStyle w:val="ListParagraph"/>
        <w:numPr>
          <w:ilvl w:val="0"/>
          <w:numId w:val="44"/>
        </w:numPr>
        <w:rPr>
          <w:rFonts w:ascii="Roboto" w:hAnsi="Roboto"/>
        </w:rPr>
      </w:pPr>
      <w:r>
        <w:rPr>
          <w:rFonts w:ascii="Roboto" w:hAnsi="Roboto"/>
        </w:rPr>
        <w:t>Voluntarily provided by the parent/guardian; and</w:t>
      </w:r>
    </w:p>
    <w:p w14:paraId="16B33695" w14:textId="48EC97E5" w:rsidR="006D5935" w:rsidRDefault="006D5935" w:rsidP="000516FF">
      <w:pPr>
        <w:pStyle w:val="ListParagraph"/>
        <w:numPr>
          <w:ilvl w:val="0"/>
          <w:numId w:val="44"/>
        </w:numPr>
        <w:rPr>
          <w:rFonts w:ascii="Roboto" w:hAnsi="Roboto"/>
        </w:rPr>
      </w:pPr>
      <w:r>
        <w:rPr>
          <w:rFonts w:ascii="Roboto" w:hAnsi="Roboto"/>
        </w:rPr>
        <w:t>On file with the ENCSD Student Health Center.</w:t>
      </w:r>
    </w:p>
    <w:p w14:paraId="141D7812" w14:textId="371AD335" w:rsidR="006D5935" w:rsidRPr="006D5935" w:rsidRDefault="006D5935" w:rsidP="006D5935">
      <w:pPr>
        <w:rPr>
          <w:rFonts w:ascii="Roboto" w:hAnsi="Roboto"/>
        </w:rPr>
      </w:pPr>
      <w:r>
        <w:rPr>
          <w:rFonts w:ascii="Roboto" w:hAnsi="Roboto"/>
        </w:rPr>
        <w:t>ENCSD shall not be required to make independent medical determinations regarding end-of-life decisions but shall act in accordance with documented orders and applicable law.</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46E6009F" w:rsidR="00BF2698" w:rsidRDefault="005D6D45" w:rsidP="00784B60">
      <w:pPr>
        <w:rPr>
          <w:rFonts w:ascii="Roboto" w:hAnsi="Roboto"/>
          <w:b/>
          <w:bCs/>
        </w:rPr>
      </w:pPr>
      <w:r>
        <w:rPr>
          <w:rFonts w:ascii="Roboto" w:hAnsi="Roboto"/>
          <w:b/>
          <w:bCs/>
        </w:rPr>
        <w:t xml:space="preserve">III. </w:t>
      </w:r>
      <w:r w:rsidR="006D5935">
        <w:rPr>
          <w:rFonts w:ascii="Roboto" w:hAnsi="Roboto"/>
          <w:b/>
          <w:bCs/>
        </w:rPr>
        <w:t>Requirements for DNR/DNI Orders</w:t>
      </w:r>
    </w:p>
    <w:p w14:paraId="5BBF2DF1" w14:textId="0B727432" w:rsidR="00924C98" w:rsidRDefault="00DF4739" w:rsidP="00DF4739">
      <w:pPr>
        <w:pStyle w:val="ListParagraph"/>
        <w:numPr>
          <w:ilvl w:val="0"/>
          <w:numId w:val="45"/>
        </w:numPr>
        <w:rPr>
          <w:rFonts w:ascii="Roboto" w:hAnsi="Roboto"/>
        </w:rPr>
      </w:pPr>
      <w:r>
        <w:rPr>
          <w:rFonts w:ascii="Roboto" w:hAnsi="Roboto"/>
        </w:rPr>
        <w:t>Submission and Validity</w:t>
      </w:r>
    </w:p>
    <w:p w14:paraId="78BB2C53" w14:textId="18727AB1" w:rsidR="00DF4739" w:rsidRDefault="00A80F7D" w:rsidP="00DF4739">
      <w:pPr>
        <w:pStyle w:val="ListParagraph"/>
        <w:numPr>
          <w:ilvl w:val="1"/>
          <w:numId w:val="45"/>
        </w:numPr>
        <w:rPr>
          <w:rFonts w:ascii="Roboto" w:hAnsi="Roboto"/>
        </w:rPr>
      </w:pPr>
      <w:r>
        <w:rPr>
          <w:rFonts w:ascii="Roboto" w:hAnsi="Roboto"/>
        </w:rPr>
        <w:t>DNR/DNI orders must:</w:t>
      </w:r>
    </w:p>
    <w:p w14:paraId="05D72E59" w14:textId="0FA94E49" w:rsidR="00A80F7D" w:rsidRDefault="00A80F7D" w:rsidP="00A80F7D">
      <w:pPr>
        <w:pStyle w:val="ListParagraph"/>
        <w:numPr>
          <w:ilvl w:val="2"/>
          <w:numId w:val="45"/>
        </w:numPr>
        <w:rPr>
          <w:rFonts w:ascii="Roboto" w:hAnsi="Roboto"/>
        </w:rPr>
      </w:pPr>
      <w:r>
        <w:rPr>
          <w:rFonts w:ascii="Roboto" w:hAnsi="Roboto"/>
        </w:rPr>
        <w:t>Be written on the appropriate state-recognized form or equivalent physician order;</w:t>
      </w:r>
    </w:p>
    <w:p w14:paraId="73F500FC" w14:textId="4831DB8C" w:rsidR="00A80F7D" w:rsidRDefault="00A80F7D" w:rsidP="00A80F7D">
      <w:pPr>
        <w:pStyle w:val="ListParagraph"/>
        <w:numPr>
          <w:ilvl w:val="2"/>
          <w:numId w:val="45"/>
        </w:numPr>
        <w:rPr>
          <w:rFonts w:ascii="Roboto" w:hAnsi="Roboto"/>
        </w:rPr>
      </w:pPr>
      <w:r>
        <w:rPr>
          <w:rFonts w:ascii="Roboto" w:hAnsi="Roboto"/>
        </w:rPr>
        <w:t>Be signed by a licensed physician or authorized medical provider; and</w:t>
      </w:r>
    </w:p>
    <w:p w14:paraId="5DD1E64D" w14:textId="42CC45F0" w:rsidR="00A80F7D" w:rsidRDefault="00A80F7D" w:rsidP="00A80F7D">
      <w:pPr>
        <w:pStyle w:val="ListParagraph"/>
        <w:numPr>
          <w:ilvl w:val="2"/>
          <w:numId w:val="45"/>
        </w:numPr>
        <w:rPr>
          <w:rFonts w:ascii="Roboto" w:hAnsi="Roboto"/>
        </w:rPr>
      </w:pPr>
      <w:r>
        <w:rPr>
          <w:rFonts w:ascii="Roboto" w:hAnsi="Roboto"/>
        </w:rPr>
        <w:t>Clearly identify the student by name and date of birth.</w:t>
      </w:r>
    </w:p>
    <w:p w14:paraId="7793132B" w14:textId="0064D99F" w:rsidR="00A80F7D" w:rsidRDefault="00A80F7D" w:rsidP="00A80F7D">
      <w:pPr>
        <w:pStyle w:val="ListParagraph"/>
        <w:numPr>
          <w:ilvl w:val="1"/>
          <w:numId w:val="45"/>
        </w:numPr>
        <w:rPr>
          <w:rFonts w:ascii="Roboto" w:hAnsi="Roboto"/>
        </w:rPr>
      </w:pPr>
      <w:r>
        <w:rPr>
          <w:rFonts w:ascii="Roboto" w:hAnsi="Roboto"/>
        </w:rPr>
        <w:t>Copies of the DNR/DNI order must be provided to:</w:t>
      </w:r>
    </w:p>
    <w:p w14:paraId="102406AE" w14:textId="4D27880C" w:rsidR="00A80F7D" w:rsidRDefault="00A80F7D" w:rsidP="00A80F7D">
      <w:pPr>
        <w:pStyle w:val="ListParagraph"/>
        <w:numPr>
          <w:ilvl w:val="2"/>
          <w:numId w:val="45"/>
        </w:numPr>
        <w:rPr>
          <w:rFonts w:ascii="Roboto" w:hAnsi="Roboto"/>
        </w:rPr>
      </w:pPr>
      <w:r>
        <w:rPr>
          <w:rFonts w:ascii="Roboto" w:hAnsi="Roboto"/>
        </w:rPr>
        <w:t>ENCSD Health Services;</w:t>
      </w:r>
    </w:p>
    <w:p w14:paraId="55BC205F" w14:textId="0370D222" w:rsidR="00A80F7D" w:rsidRDefault="00A80F7D" w:rsidP="00A80F7D">
      <w:pPr>
        <w:pStyle w:val="ListParagraph"/>
        <w:numPr>
          <w:ilvl w:val="2"/>
          <w:numId w:val="45"/>
        </w:numPr>
        <w:rPr>
          <w:rFonts w:ascii="Roboto" w:hAnsi="Roboto"/>
        </w:rPr>
      </w:pPr>
      <w:r>
        <w:rPr>
          <w:rFonts w:ascii="Roboto" w:hAnsi="Roboto"/>
        </w:rPr>
        <w:t>The student’s residential program (if applicable); and</w:t>
      </w:r>
    </w:p>
    <w:p w14:paraId="3F2DF12A" w14:textId="46E1097D" w:rsidR="00A80F7D" w:rsidRDefault="00A80F7D" w:rsidP="00A80F7D">
      <w:pPr>
        <w:pStyle w:val="ListParagraph"/>
        <w:numPr>
          <w:ilvl w:val="2"/>
          <w:numId w:val="45"/>
        </w:numPr>
        <w:rPr>
          <w:rFonts w:ascii="Roboto" w:hAnsi="Roboto"/>
        </w:rPr>
      </w:pPr>
      <w:r>
        <w:rPr>
          <w:rFonts w:ascii="Roboto" w:hAnsi="Roboto"/>
        </w:rPr>
        <w:t>Any additional locations as determined necessary by the school nurse.</w:t>
      </w:r>
    </w:p>
    <w:p w14:paraId="2547EED7" w14:textId="0EEA51DE" w:rsidR="00A80F7D" w:rsidRDefault="00A80F7D" w:rsidP="00A80F7D">
      <w:pPr>
        <w:pStyle w:val="ListParagraph"/>
        <w:numPr>
          <w:ilvl w:val="0"/>
          <w:numId w:val="45"/>
        </w:numPr>
        <w:rPr>
          <w:rFonts w:ascii="Roboto" w:hAnsi="Roboto"/>
        </w:rPr>
      </w:pPr>
      <w:r>
        <w:rPr>
          <w:rFonts w:ascii="Roboto" w:hAnsi="Roboto"/>
        </w:rPr>
        <w:t>Annual Review and Updates</w:t>
      </w:r>
    </w:p>
    <w:p w14:paraId="7163C265" w14:textId="6A3B8063" w:rsidR="00A80F7D" w:rsidRDefault="00A80F7D" w:rsidP="00A80F7D">
      <w:pPr>
        <w:pStyle w:val="ListParagraph"/>
        <w:numPr>
          <w:ilvl w:val="1"/>
          <w:numId w:val="45"/>
        </w:numPr>
        <w:rPr>
          <w:rFonts w:ascii="Roboto" w:hAnsi="Roboto"/>
        </w:rPr>
      </w:pPr>
      <w:r>
        <w:rPr>
          <w:rFonts w:ascii="Roboto" w:hAnsi="Roboto"/>
        </w:rPr>
        <w:t>DNR/DNI orders must be reviewed at least annually.</w:t>
      </w:r>
    </w:p>
    <w:p w14:paraId="6BE0C4A7" w14:textId="52DCA00C" w:rsidR="00A80F7D" w:rsidRDefault="00A80F7D" w:rsidP="00A80F7D">
      <w:pPr>
        <w:pStyle w:val="ListParagraph"/>
        <w:numPr>
          <w:ilvl w:val="1"/>
          <w:numId w:val="45"/>
        </w:numPr>
        <w:rPr>
          <w:rFonts w:ascii="Roboto" w:hAnsi="Roboto"/>
        </w:rPr>
      </w:pPr>
      <w:r>
        <w:rPr>
          <w:rFonts w:ascii="Roboto" w:hAnsi="Roboto"/>
        </w:rPr>
        <w:t>Parents/guardians are responsible for providing updated documentation when changes occur.</w:t>
      </w:r>
    </w:p>
    <w:p w14:paraId="708C1FDB" w14:textId="21F96990" w:rsidR="00A80F7D" w:rsidRPr="00DF4739" w:rsidRDefault="00A80F7D" w:rsidP="00A80F7D">
      <w:pPr>
        <w:pStyle w:val="ListParagraph"/>
        <w:numPr>
          <w:ilvl w:val="1"/>
          <w:numId w:val="45"/>
        </w:numPr>
        <w:rPr>
          <w:rFonts w:ascii="Roboto" w:hAnsi="Roboto"/>
        </w:rPr>
      </w:pPr>
      <w:r>
        <w:rPr>
          <w:rFonts w:ascii="Roboto" w:hAnsi="Roboto"/>
        </w:rPr>
        <w:t>Outdated or revoked orders shall be immediately removed from active student records.</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260B0E40"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A80F7D">
        <w:rPr>
          <w:rFonts w:ascii="Roboto" w:hAnsi="Roboto"/>
          <w:b/>
          <w:bCs/>
        </w:rPr>
        <w:t>Implementation Procedures</w:t>
      </w:r>
    </w:p>
    <w:p w14:paraId="2A8BC33A" w14:textId="525CDE2F" w:rsidR="00A80F7D" w:rsidRDefault="00A80F7D" w:rsidP="00A80F7D">
      <w:pPr>
        <w:pStyle w:val="ListParagraph"/>
        <w:numPr>
          <w:ilvl w:val="0"/>
          <w:numId w:val="47"/>
        </w:numPr>
        <w:rPr>
          <w:rFonts w:ascii="Roboto" w:hAnsi="Roboto"/>
        </w:rPr>
      </w:pPr>
      <w:r>
        <w:rPr>
          <w:rFonts w:ascii="Roboto" w:hAnsi="Roboto"/>
        </w:rPr>
        <w:t>Student Health Center Responsibilities</w:t>
      </w:r>
    </w:p>
    <w:p w14:paraId="4508E28A" w14:textId="6F74F959" w:rsidR="00A80F7D" w:rsidRDefault="00A80F7D" w:rsidP="00A80F7D">
      <w:pPr>
        <w:pStyle w:val="ListParagraph"/>
        <w:numPr>
          <w:ilvl w:val="1"/>
          <w:numId w:val="47"/>
        </w:numPr>
        <w:rPr>
          <w:rFonts w:ascii="Roboto" w:hAnsi="Roboto"/>
        </w:rPr>
      </w:pPr>
      <w:r>
        <w:rPr>
          <w:rFonts w:ascii="Roboto" w:hAnsi="Roboto"/>
        </w:rPr>
        <w:t>The school nurse shall:</w:t>
      </w:r>
    </w:p>
    <w:p w14:paraId="01C9FC74" w14:textId="2F841423" w:rsidR="00A80F7D" w:rsidRDefault="00A80F7D" w:rsidP="00A80F7D">
      <w:pPr>
        <w:pStyle w:val="ListParagraph"/>
        <w:numPr>
          <w:ilvl w:val="2"/>
          <w:numId w:val="47"/>
        </w:numPr>
        <w:rPr>
          <w:rFonts w:ascii="Roboto" w:hAnsi="Roboto"/>
        </w:rPr>
      </w:pPr>
      <w:r>
        <w:rPr>
          <w:rFonts w:ascii="Roboto" w:hAnsi="Roboto"/>
        </w:rPr>
        <w:t xml:space="preserve">Maintain the official copy of the DNR/DNI </w:t>
      </w:r>
      <w:proofErr w:type="gramStart"/>
      <w:r>
        <w:rPr>
          <w:rFonts w:ascii="Roboto" w:hAnsi="Roboto"/>
        </w:rPr>
        <w:t>order;</w:t>
      </w:r>
      <w:proofErr w:type="gramEnd"/>
    </w:p>
    <w:p w14:paraId="5A416D59" w14:textId="126642ED" w:rsidR="00A80F7D" w:rsidRDefault="00A80F7D" w:rsidP="00A80F7D">
      <w:pPr>
        <w:pStyle w:val="ListParagraph"/>
        <w:numPr>
          <w:ilvl w:val="2"/>
          <w:numId w:val="47"/>
        </w:numPr>
        <w:rPr>
          <w:rFonts w:ascii="Roboto" w:hAnsi="Roboto"/>
        </w:rPr>
      </w:pPr>
      <w:r>
        <w:rPr>
          <w:rFonts w:ascii="Roboto" w:hAnsi="Roboto"/>
        </w:rPr>
        <w:t xml:space="preserve">Ensure relevant staff are informed of the existence of the order on a need-to-know basis; and </w:t>
      </w:r>
    </w:p>
    <w:p w14:paraId="5230CD72" w14:textId="197C0738" w:rsidR="00A80F7D" w:rsidRDefault="00A80F7D" w:rsidP="00A80F7D">
      <w:pPr>
        <w:pStyle w:val="ListParagraph"/>
        <w:numPr>
          <w:ilvl w:val="2"/>
          <w:numId w:val="47"/>
        </w:numPr>
        <w:rPr>
          <w:rFonts w:ascii="Roboto" w:hAnsi="Roboto"/>
        </w:rPr>
      </w:pPr>
      <w:r>
        <w:rPr>
          <w:rFonts w:ascii="Roboto" w:hAnsi="Roboto"/>
        </w:rPr>
        <w:lastRenderedPageBreak/>
        <w:t>Coordinate training as appropriate.</w:t>
      </w:r>
    </w:p>
    <w:p w14:paraId="4823408B" w14:textId="2DB8FA22" w:rsidR="00145BE9" w:rsidRDefault="00145BE9" w:rsidP="00145BE9">
      <w:pPr>
        <w:pStyle w:val="ListParagraph"/>
        <w:numPr>
          <w:ilvl w:val="1"/>
          <w:numId w:val="47"/>
        </w:numPr>
        <w:rPr>
          <w:rFonts w:ascii="Roboto" w:hAnsi="Roboto"/>
        </w:rPr>
      </w:pPr>
      <w:r>
        <w:rPr>
          <w:rFonts w:ascii="Roboto" w:hAnsi="Roboto"/>
        </w:rPr>
        <w:t>The DNR/DNI status shall be documented in the student’s Individualized Health Plan (IHP), and/or residential care plan, as applicable</w:t>
      </w:r>
      <w:r w:rsidR="00D345BA">
        <w:rPr>
          <w:rFonts w:ascii="Roboto" w:hAnsi="Roboto"/>
        </w:rPr>
        <w:t>.</w:t>
      </w:r>
    </w:p>
    <w:p w14:paraId="154B14E2" w14:textId="1B9E3990" w:rsidR="00D345BA" w:rsidRDefault="00D345BA" w:rsidP="00D345BA">
      <w:pPr>
        <w:pStyle w:val="ListParagraph"/>
        <w:numPr>
          <w:ilvl w:val="0"/>
          <w:numId w:val="47"/>
        </w:numPr>
        <w:rPr>
          <w:rFonts w:ascii="Roboto" w:hAnsi="Roboto"/>
        </w:rPr>
      </w:pPr>
      <w:r>
        <w:rPr>
          <w:rFonts w:ascii="Roboto" w:hAnsi="Roboto"/>
        </w:rPr>
        <w:t>Staff Responsibilities</w:t>
      </w:r>
    </w:p>
    <w:p w14:paraId="14A95559" w14:textId="01D6336F" w:rsidR="00D345BA" w:rsidRDefault="00D345BA" w:rsidP="00D345BA">
      <w:pPr>
        <w:pStyle w:val="ListParagraph"/>
        <w:numPr>
          <w:ilvl w:val="1"/>
          <w:numId w:val="47"/>
        </w:numPr>
        <w:rPr>
          <w:rFonts w:ascii="Roboto" w:hAnsi="Roboto"/>
        </w:rPr>
      </w:pPr>
      <w:r>
        <w:rPr>
          <w:rFonts w:ascii="Roboto" w:hAnsi="Roboto"/>
        </w:rPr>
        <w:t>ENCSD staff shall:</w:t>
      </w:r>
    </w:p>
    <w:p w14:paraId="7035626E" w14:textId="66A75464" w:rsidR="00D345BA" w:rsidRDefault="00D345BA" w:rsidP="00D345BA">
      <w:pPr>
        <w:pStyle w:val="ListParagraph"/>
        <w:numPr>
          <w:ilvl w:val="2"/>
          <w:numId w:val="47"/>
        </w:numPr>
        <w:rPr>
          <w:rFonts w:ascii="Roboto" w:hAnsi="Roboto"/>
        </w:rPr>
      </w:pPr>
      <w:r>
        <w:rPr>
          <w:rFonts w:ascii="Roboto" w:hAnsi="Roboto"/>
        </w:rPr>
        <w:t xml:space="preserve">Follow the student’s documented DNR/DNI order during a medical </w:t>
      </w:r>
      <w:proofErr w:type="gramStart"/>
      <w:r>
        <w:rPr>
          <w:rFonts w:ascii="Roboto" w:hAnsi="Roboto"/>
        </w:rPr>
        <w:t>emergency;</w:t>
      </w:r>
      <w:proofErr w:type="gramEnd"/>
    </w:p>
    <w:p w14:paraId="66054205" w14:textId="2345F68B" w:rsidR="00D345BA" w:rsidRDefault="00D345BA" w:rsidP="00D345BA">
      <w:pPr>
        <w:pStyle w:val="ListParagraph"/>
        <w:numPr>
          <w:ilvl w:val="2"/>
          <w:numId w:val="47"/>
        </w:numPr>
        <w:rPr>
          <w:rFonts w:ascii="Roboto" w:hAnsi="Roboto"/>
        </w:rPr>
      </w:pPr>
      <w:r>
        <w:rPr>
          <w:rFonts w:ascii="Roboto" w:hAnsi="Roboto"/>
        </w:rPr>
        <w:t>Immediately contact EMS and the school nurse when an emergency occurs; and</w:t>
      </w:r>
    </w:p>
    <w:p w14:paraId="550FDAF2" w14:textId="612AC426" w:rsidR="00D345BA" w:rsidRDefault="00D345BA" w:rsidP="00D345BA">
      <w:pPr>
        <w:pStyle w:val="ListParagraph"/>
        <w:numPr>
          <w:ilvl w:val="2"/>
          <w:numId w:val="47"/>
        </w:numPr>
        <w:rPr>
          <w:rFonts w:ascii="Roboto" w:hAnsi="Roboto"/>
        </w:rPr>
      </w:pPr>
      <w:r>
        <w:rPr>
          <w:rFonts w:ascii="Roboto" w:hAnsi="Roboto"/>
        </w:rPr>
        <w:t>Provide comfort measures consistent with training and scope of duties.</w:t>
      </w:r>
    </w:p>
    <w:p w14:paraId="4C55BCE5" w14:textId="2F8361A8" w:rsidR="00D345BA" w:rsidRDefault="00D345BA" w:rsidP="00D345BA">
      <w:pPr>
        <w:pStyle w:val="ListParagraph"/>
        <w:numPr>
          <w:ilvl w:val="1"/>
          <w:numId w:val="47"/>
        </w:numPr>
        <w:rPr>
          <w:rFonts w:ascii="Roboto" w:hAnsi="Roboto"/>
        </w:rPr>
      </w:pPr>
      <w:r>
        <w:rPr>
          <w:rFonts w:ascii="Roboto" w:hAnsi="Roboto"/>
        </w:rPr>
        <w:t>Staff shall not:</w:t>
      </w:r>
    </w:p>
    <w:p w14:paraId="496A0AE4" w14:textId="239898AF" w:rsidR="00D345BA" w:rsidRDefault="00D345BA" w:rsidP="00D345BA">
      <w:pPr>
        <w:pStyle w:val="ListParagraph"/>
        <w:numPr>
          <w:ilvl w:val="2"/>
          <w:numId w:val="47"/>
        </w:numPr>
        <w:rPr>
          <w:rFonts w:ascii="Roboto" w:hAnsi="Roboto"/>
        </w:rPr>
      </w:pPr>
      <w:r>
        <w:rPr>
          <w:rFonts w:ascii="Roboto" w:hAnsi="Roboto"/>
        </w:rPr>
        <w:t xml:space="preserve">Perform CPR or intubation when a valid DNR/DNI order is in </w:t>
      </w:r>
      <w:proofErr w:type="gramStart"/>
      <w:r>
        <w:rPr>
          <w:rFonts w:ascii="Roboto" w:hAnsi="Roboto"/>
        </w:rPr>
        <w:t>effect;</w:t>
      </w:r>
      <w:proofErr w:type="gramEnd"/>
    </w:p>
    <w:p w14:paraId="45D20E14" w14:textId="48B7AB7E" w:rsidR="00D345BA" w:rsidRDefault="001021EF" w:rsidP="00D345BA">
      <w:pPr>
        <w:pStyle w:val="ListParagraph"/>
        <w:numPr>
          <w:ilvl w:val="2"/>
          <w:numId w:val="47"/>
        </w:numPr>
        <w:rPr>
          <w:rFonts w:ascii="Roboto" w:hAnsi="Roboto"/>
        </w:rPr>
      </w:pPr>
      <w:r>
        <w:rPr>
          <w:rFonts w:ascii="Roboto" w:hAnsi="Roboto"/>
        </w:rPr>
        <w:t>Interpret or alter the medical order; or</w:t>
      </w:r>
    </w:p>
    <w:p w14:paraId="727703FB" w14:textId="18B9EDB3" w:rsidR="001021EF" w:rsidRDefault="001021EF" w:rsidP="00D345BA">
      <w:pPr>
        <w:pStyle w:val="ListParagraph"/>
        <w:numPr>
          <w:ilvl w:val="2"/>
          <w:numId w:val="47"/>
        </w:numPr>
        <w:rPr>
          <w:rFonts w:ascii="Roboto" w:hAnsi="Roboto"/>
        </w:rPr>
      </w:pPr>
      <w:r>
        <w:rPr>
          <w:rFonts w:ascii="Roboto" w:hAnsi="Roboto"/>
        </w:rPr>
        <w:t>Delay contacting EMS.</w:t>
      </w:r>
    </w:p>
    <w:p w14:paraId="394F28A3" w14:textId="7D9847C6" w:rsidR="00FC7C3D" w:rsidRDefault="00FC7C3D" w:rsidP="00FC7C3D">
      <w:pPr>
        <w:pStyle w:val="ListParagraph"/>
        <w:numPr>
          <w:ilvl w:val="0"/>
          <w:numId w:val="47"/>
        </w:numPr>
        <w:rPr>
          <w:rFonts w:ascii="Roboto" w:hAnsi="Roboto"/>
        </w:rPr>
      </w:pPr>
      <w:r>
        <w:rPr>
          <w:rFonts w:ascii="Roboto" w:hAnsi="Roboto"/>
        </w:rPr>
        <w:t>Emergency Situations</w:t>
      </w:r>
    </w:p>
    <w:p w14:paraId="4FE472CE" w14:textId="557E3040" w:rsidR="00FC7C3D" w:rsidRPr="00A80F7D" w:rsidRDefault="00FC7C3D" w:rsidP="00FC7C3D">
      <w:pPr>
        <w:pStyle w:val="ListParagraph"/>
        <w:numPr>
          <w:ilvl w:val="1"/>
          <w:numId w:val="47"/>
        </w:numPr>
        <w:rPr>
          <w:rFonts w:ascii="Roboto" w:hAnsi="Roboto"/>
        </w:rPr>
      </w:pPr>
      <w:r>
        <w:rPr>
          <w:rFonts w:ascii="Roboto" w:hAnsi="Roboto"/>
        </w:rPr>
        <w:t>If EMS personnel request to see the DNR/DNI documentation, ENCSD staff shall provide the documentation promptly.  EMS personnel shall have final authority regarding emergency medical care once on scene.</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1032972D" w:rsidR="007B3143" w:rsidRDefault="007B3143" w:rsidP="00C86E25">
      <w:pPr>
        <w:rPr>
          <w:rFonts w:ascii="Roboto" w:hAnsi="Roboto"/>
          <w:b/>
          <w:bCs/>
        </w:rPr>
      </w:pPr>
      <w:r>
        <w:rPr>
          <w:rFonts w:ascii="Roboto" w:hAnsi="Roboto"/>
          <w:b/>
          <w:bCs/>
        </w:rPr>
        <w:t xml:space="preserve">V. </w:t>
      </w:r>
      <w:r w:rsidR="00FC7C3D">
        <w:rPr>
          <w:rFonts w:ascii="Roboto" w:hAnsi="Roboto"/>
          <w:b/>
          <w:bCs/>
        </w:rPr>
        <w:t>Residential Program Considerations</w:t>
      </w:r>
    </w:p>
    <w:p w14:paraId="16993C8F" w14:textId="1283DBFC" w:rsidR="007B3143" w:rsidRDefault="00FC7C3D" w:rsidP="00C86E25">
      <w:pPr>
        <w:rPr>
          <w:rFonts w:ascii="Roboto" w:hAnsi="Roboto"/>
        </w:rPr>
      </w:pPr>
      <w:r>
        <w:rPr>
          <w:rFonts w:ascii="Roboto" w:hAnsi="Roboto"/>
        </w:rPr>
        <w:t>Because ENCSD operates residential facilities, DNR/DNI orders shall apply during both instructional and residential hours.  Residential staff shall receive training appropriate to their roles and responsibilities in responding to medical emergencies involving students with DNR/DNI orders.</w:t>
      </w:r>
    </w:p>
    <w:p w14:paraId="456CB95A" w14:textId="53BB753B" w:rsidR="00D14409" w:rsidRPr="007B3143"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0D175977" w:rsidR="00D14409" w:rsidRDefault="00D14409" w:rsidP="00C86E25">
      <w:pPr>
        <w:rPr>
          <w:rFonts w:ascii="Roboto" w:hAnsi="Roboto"/>
          <w:b/>
          <w:bCs/>
        </w:rPr>
      </w:pPr>
      <w:r>
        <w:rPr>
          <w:rFonts w:ascii="Roboto" w:hAnsi="Roboto"/>
          <w:b/>
          <w:bCs/>
        </w:rPr>
        <w:t xml:space="preserve">VI. </w:t>
      </w:r>
      <w:r w:rsidR="00FC7C3D">
        <w:rPr>
          <w:rFonts w:ascii="Roboto" w:hAnsi="Roboto"/>
          <w:b/>
          <w:bCs/>
        </w:rPr>
        <w:t xml:space="preserve">Revocation of DNR/DNI </w:t>
      </w:r>
      <w:r w:rsidR="00831183">
        <w:rPr>
          <w:rFonts w:ascii="Roboto" w:hAnsi="Roboto"/>
          <w:b/>
          <w:bCs/>
        </w:rPr>
        <w:t>Orders</w:t>
      </w:r>
    </w:p>
    <w:p w14:paraId="030DA0C0" w14:textId="69C8785A" w:rsidR="002D03C2" w:rsidRDefault="00831183" w:rsidP="002D03C2">
      <w:pPr>
        <w:rPr>
          <w:rFonts w:ascii="Roboto" w:hAnsi="Roboto"/>
        </w:rPr>
      </w:pPr>
      <w:r>
        <w:rPr>
          <w:rFonts w:ascii="Roboto" w:hAnsi="Roboto"/>
        </w:rPr>
        <w:t>Parents/Guardians may revoke a DNR/DNI order at any time by providing written notice to ENCSD Student Health Center.  Revocation shall be effective immediately upon receipt and documentation.</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3E2EF11C" w:rsidR="00637340" w:rsidRDefault="00637340" w:rsidP="00C86E25">
      <w:pPr>
        <w:rPr>
          <w:rFonts w:ascii="Roboto" w:hAnsi="Roboto"/>
          <w:b/>
          <w:bCs/>
        </w:rPr>
      </w:pPr>
      <w:r>
        <w:rPr>
          <w:rFonts w:ascii="Roboto" w:hAnsi="Roboto"/>
          <w:b/>
          <w:bCs/>
        </w:rPr>
        <w:t xml:space="preserve">VII. </w:t>
      </w:r>
      <w:r w:rsidR="00831183">
        <w:rPr>
          <w:rFonts w:ascii="Roboto" w:hAnsi="Roboto"/>
          <w:b/>
          <w:bCs/>
        </w:rPr>
        <w:t>Liability and Staff Protection</w:t>
      </w:r>
    </w:p>
    <w:p w14:paraId="5216E355" w14:textId="59B8320F" w:rsidR="00F166DD" w:rsidRPr="00831183" w:rsidRDefault="00831183" w:rsidP="00831183">
      <w:pPr>
        <w:rPr>
          <w:rFonts w:ascii="Roboto" w:hAnsi="Roboto"/>
        </w:rPr>
      </w:pPr>
      <w:r>
        <w:rPr>
          <w:rFonts w:ascii="Roboto" w:hAnsi="Roboto"/>
        </w:rPr>
        <w:t>ENCSD staff who act in good faith and in accordance with this policy, applicable law, and professional training shall be afforded protections available under state law and board policy.</w:t>
      </w:r>
    </w:p>
    <w:p w14:paraId="7C5506D7" w14:textId="0ED7B885" w:rsidR="002A0647" w:rsidRPr="00637340" w:rsidRDefault="00000000" w:rsidP="00C86E25">
      <w:pPr>
        <w:rPr>
          <w:rFonts w:ascii="Roboto" w:hAnsi="Roboto"/>
        </w:rPr>
      </w:pPr>
      <w:r>
        <w:rPr>
          <w:rFonts w:ascii="Roboto" w:hAnsi="Roboto"/>
          <w:b/>
          <w:bCs/>
        </w:rPr>
        <w:lastRenderedPageBreak/>
        <w:pict w14:anchorId="64F4651B">
          <v:rect id="_x0000_i1032" style="width:0;height:1.5pt" o:hralign="center" o:hrstd="t" o:hr="t" fillcolor="#a0a0a0" stroked="f"/>
        </w:pict>
      </w:r>
    </w:p>
    <w:p w14:paraId="77158DF1" w14:textId="499FC771" w:rsidR="002A0647" w:rsidRDefault="002A0647" w:rsidP="00C86E25">
      <w:pPr>
        <w:rPr>
          <w:rFonts w:ascii="Roboto" w:hAnsi="Roboto"/>
          <w:b/>
          <w:bCs/>
        </w:rPr>
      </w:pPr>
      <w:r>
        <w:rPr>
          <w:rFonts w:ascii="Roboto" w:hAnsi="Roboto"/>
          <w:b/>
          <w:bCs/>
        </w:rPr>
        <w:t xml:space="preserve">VIII. </w:t>
      </w:r>
      <w:r w:rsidR="00831183">
        <w:rPr>
          <w:rFonts w:ascii="Roboto" w:hAnsi="Roboto"/>
          <w:b/>
          <w:bCs/>
        </w:rPr>
        <w:t>Confidentiality</w:t>
      </w:r>
    </w:p>
    <w:p w14:paraId="7C10C808" w14:textId="5B0EA165" w:rsidR="002016E4" w:rsidRDefault="00831183" w:rsidP="00F764B7">
      <w:pPr>
        <w:rPr>
          <w:rFonts w:ascii="Roboto" w:hAnsi="Roboto"/>
        </w:rPr>
      </w:pPr>
      <w:r>
        <w:rPr>
          <w:rFonts w:ascii="Roboto" w:hAnsi="Roboto"/>
        </w:rPr>
        <w:t>All medical information related to DNR/DNI orders shall be treated as confidential student health information and handled in compliance with FERPA, HIPAA (as applicable), and state privacy laws.</w:t>
      </w:r>
    </w:p>
    <w:p w14:paraId="67E92648" w14:textId="0A3CC597" w:rsidR="00F764B7" w:rsidRPr="00F764B7" w:rsidRDefault="00000000" w:rsidP="00F764B7">
      <w:pPr>
        <w:rPr>
          <w:rFonts w:ascii="Roboto" w:hAnsi="Roboto"/>
        </w:rPr>
      </w:pPr>
      <w:r>
        <w:rPr>
          <w:rFonts w:ascii="Roboto" w:hAnsi="Roboto"/>
          <w:b/>
          <w:bCs/>
        </w:rPr>
        <w:pict w14:anchorId="766E8DA4">
          <v:rect id="_x0000_i1033"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07B8D49F" w14:textId="4AF7355B" w:rsidR="009521C7" w:rsidRPr="009521C7" w:rsidRDefault="009521C7" w:rsidP="009521C7">
      <w:pPr>
        <w:pStyle w:val="ListParagraph"/>
        <w:numPr>
          <w:ilvl w:val="2"/>
          <w:numId w:val="47"/>
        </w:numPr>
        <w:rPr>
          <w:rFonts w:ascii="Roboto" w:eastAsiaTheme="majorEastAsia" w:hAnsi="Roboto" w:cs="Times New Roman"/>
          <w:kern w:val="0"/>
          <w14:ligatures w14:val="none"/>
        </w:rPr>
      </w:pPr>
      <w:r w:rsidRPr="009521C7">
        <w:rPr>
          <w:rFonts w:ascii="Roboto" w:eastAsiaTheme="majorEastAsia" w:hAnsi="Roboto" w:cs="Times New Roman"/>
          <w:kern w:val="0"/>
          <w14:ligatures w14:val="none"/>
        </w:rPr>
        <w:t>N.C. Gen. Stat. § 90-321 et seq. (Right to a Natural Death Act)</w:t>
      </w:r>
    </w:p>
    <w:p w14:paraId="58C18159" w14:textId="0EE5BA8F" w:rsidR="009521C7" w:rsidRPr="009521C7" w:rsidRDefault="009521C7" w:rsidP="009521C7">
      <w:pPr>
        <w:pStyle w:val="ListParagraph"/>
        <w:numPr>
          <w:ilvl w:val="2"/>
          <w:numId w:val="47"/>
        </w:numPr>
        <w:rPr>
          <w:rFonts w:ascii="Roboto" w:eastAsiaTheme="majorEastAsia" w:hAnsi="Roboto" w:cs="Times New Roman"/>
          <w:kern w:val="0"/>
          <w14:ligatures w14:val="none"/>
        </w:rPr>
      </w:pPr>
      <w:r w:rsidRPr="009521C7">
        <w:rPr>
          <w:rFonts w:ascii="Roboto" w:eastAsiaTheme="majorEastAsia" w:hAnsi="Roboto" w:cs="Times New Roman"/>
          <w:kern w:val="0"/>
          <w14:ligatures w14:val="none"/>
        </w:rPr>
        <w:t>N.C. Gen. Stat. § 115C-375.1 (Immunity for School Employees)</w:t>
      </w:r>
    </w:p>
    <w:p w14:paraId="128C05E8" w14:textId="50BA26B0" w:rsidR="009521C7" w:rsidRPr="009521C7" w:rsidRDefault="009521C7" w:rsidP="009521C7">
      <w:pPr>
        <w:pStyle w:val="ListParagraph"/>
        <w:numPr>
          <w:ilvl w:val="2"/>
          <w:numId w:val="47"/>
        </w:numPr>
        <w:rPr>
          <w:rFonts w:ascii="Roboto" w:eastAsiaTheme="majorEastAsia" w:hAnsi="Roboto" w:cs="Times New Roman"/>
          <w:kern w:val="0"/>
          <w14:ligatures w14:val="none"/>
        </w:rPr>
      </w:pPr>
      <w:r w:rsidRPr="009521C7">
        <w:rPr>
          <w:rFonts w:ascii="Roboto" w:eastAsiaTheme="majorEastAsia" w:hAnsi="Roboto" w:cs="Times New Roman"/>
          <w:kern w:val="0"/>
          <w14:ligatures w14:val="none"/>
        </w:rPr>
        <w:t>Family Educational Rights and Privacy Act (FERPA), 20 U.S.C. § 1232g</w:t>
      </w:r>
    </w:p>
    <w:p w14:paraId="20CB4F34" w14:textId="27E92DAF" w:rsidR="009521C7" w:rsidRPr="009521C7" w:rsidRDefault="009521C7" w:rsidP="009521C7">
      <w:pPr>
        <w:pStyle w:val="ListParagraph"/>
        <w:numPr>
          <w:ilvl w:val="2"/>
          <w:numId w:val="47"/>
        </w:numPr>
        <w:rPr>
          <w:rFonts w:ascii="Roboto" w:eastAsiaTheme="majorEastAsia" w:hAnsi="Roboto" w:cs="Times New Roman"/>
          <w:kern w:val="0"/>
          <w14:ligatures w14:val="none"/>
        </w:rPr>
      </w:pPr>
      <w:r w:rsidRPr="009521C7">
        <w:rPr>
          <w:rFonts w:ascii="Roboto" w:eastAsiaTheme="majorEastAsia" w:hAnsi="Roboto" w:cs="Times New Roman"/>
          <w:kern w:val="0"/>
          <w14:ligatures w14:val="none"/>
        </w:rPr>
        <w:t>Individuals with Disabilities Education Act (IDEA), 20 U.S.C. § 1400 et seq.</w:t>
      </w:r>
    </w:p>
    <w:p w14:paraId="32AA4107" w14:textId="0B1380D2" w:rsidR="009521C7" w:rsidRPr="009521C7" w:rsidRDefault="009521C7" w:rsidP="009521C7">
      <w:pPr>
        <w:pStyle w:val="ListParagraph"/>
        <w:numPr>
          <w:ilvl w:val="2"/>
          <w:numId w:val="47"/>
        </w:numPr>
        <w:rPr>
          <w:rFonts w:ascii="Roboto" w:eastAsiaTheme="majorEastAsia" w:hAnsi="Roboto" w:cs="Times New Roman"/>
          <w:kern w:val="0"/>
          <w14:ligatures w14:val="none"/>
        </w:rPr>
      </w:pPr>
      <w:r w:rsidRPr="009521C7">
        <w:rPr>
          <w:rFonts w:ascii="Roboto" w:eastAsiaTheme="majorEastAsia" w:hAnsi="Roboto" w:cs="Times New Roman"/>
          <w:kern w:val="0"/>
          <w14:ligatures w14:val="none"/>
        </w:rPr>
        <w:t>North Carolina Department of Public Instruction – Student Health Services Guidelines</w:t>
      </w:r>
    </w:p>
    <w:p w14:paraId="54DF61D0" w14:textId="7EE61836" w:rsidR="00C90621" w:rsidRDefault="00000000" w:rsidP="00784B60">
      <w:pPr>
        <w:rPr>
          <w:rFonts w:ascii="Roboto" w:hAnsi="Roboto"/>
        </w:rPr>
      </w:pPr>
      <w:r>
        <w:rPr>
          <w:rFonts w:ascii="Roboto" w:hAnsi="Roboto"/>
        </w:rPr>
        <w:pict w14:anchorId="727BCA74">
          <v:rect id="_x0000_i1034"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B8D86" w14:textId="77777777" w:rsidR="00A16EE2" w:rsidRDefault="00A16EE2" w:rsidP="00C90621">
      <w:pPr>
        <w:spacing w:after="0" w:line="240" w:lineRule="auto"/>
      </w:pPr>
      <w:r>
        <w:separator/>
      </w:r>
    </w:p>
  </w:endnote>
  <w:endnote w:type="continuationSeparator" w:id="0">
    <w:p w14:paraId="16FA8677" w14:textId="77777777" w:rsidR="00A16EE2" w:rsidRDefault="00A16EE2"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EF4BE0B" w:rsidR="00C90621" w:rsidRDefault="00C90621">
    <w:pPr>
      <w:pStyle w:val="Footer"/>
      <w:rPr>
        <w:rFonts w:ascii="Roboto" w:hAnsi="Roboto"/>
        <w:sz w:val="16"/>
        <w:szCs w:val="16"/>
      </w:rPr>
    </w:pPr>
    <w:r>
      <w:rPr>
        <w:rFonts w:ascii="Roboto" w:hAnsi="Roboto"/>
        <w:sz w:val="16"/>
        <w:szCs w:val="16"/>
      </w:rPr>
      <w:t>Revised:</w:t>
    </w:r>
    <w:r w:rsidR="006D5935">
      <w:rPr>
        <w:rFonts w:ascii="Roboto" w:hAnsi="Roboto"/>
        <w:sz w:val="16"/>
        <w:szCs w:val="16"/>
      </w:rPr>
      <w:t xml:space="preserve"> 02252026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8BB81" w14:textId="77777777" w:rsidR="00A16EE2" w:rsidRDefault="00A16EE2" w:rsidP="00C90621">
      <w:pPr>
        <w:spacing w:after="0" w:line="240" w:lineRule="auto"/>
      </w:pPr>
      <w:r>
        <w:separator/>
      </w:r>
    </w:p>
  </w:footnote>
  <w:footnote w:type="continuationSeparator" w:id="0">
    <w:p w14:paraId="0995F8CB" w14:textId="77777777" w:rsidR="00A16EE2" w:rsidRDefault="00A16EE2"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C29"/>
    <w:multiLevelType w:val="hybridMultilevel"/>
    <w:tmpl w:val="7012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51515"/>
    <w:multiLevelType w:val="hybridMultilevel"/>
    <w:tmpl w:val="190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501BD"/>
    <w:multiLevelType w:val="hybridMultilevel"/>
    <w:tmpl w:val="A40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16BBA"/>
    <w:multiLevelType w:val="hybridMultilevel"/>
    <w:tmpl w:val="3DC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00793"/>
    <w:multiLevelType w:val="hybridMultilevel"/>
    <w:tmpl w:val="1FB26C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F038A9"/>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801AA3"/>
    <w:multiLevelType w:val="hybridMultilevel"/>
    <w:tmpl w:val="13BC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C0F55"/>
    <w:multiLevelType w:val="hybridMultilevel"/>
    <w:tmpl w:val="CD1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324931"/>
    <w:multiLevelType w:val="hybridMultilevel"/>
    <w:tmpl w:val="411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4688A"/>
    <w:multiLevelType w:val="hybridMultilevel"/>
    <w:tmpl w:val="AA30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D42BA2"/>
    <w:multiLevelType w:val="multilevel"/>
    <w:tmpl w:val="58F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D9747F"/>
    <w:multiLevelType w:val="hybridMultilevel"/>
    <w:tmpl w:val="1344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E04E2"/>
    <w:multiLevelType w:val="hybridMultilevel"/>
    <w:tmpl w:val="AD86A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CE5EE6"/>
    <w:multiLevelType w:val="hybridMultilevel"/>
    <w:tmpl w:val="AFF4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A14DB"/>
    <w:multiLevelType w:val="hybridMultilevel"/>
    <w:tmpl w:val="819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A22431"/>
    <w:multiLevelType w:val="hybridMultilevel"/>
    <w:tmpl w:val="5DE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D2B2C"/>
    <w:multiLevelType w:val="hybridMultilevel"/>
    <w:tmpl w:val="05DC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CE5289"/>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D932FB"/>
    <w:multiLevelType w:val="hybridMultilevel"/>
    <w:tmpl w:val="2110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A1FA8"/>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0005B9"/>
    <w:multiLevelType w:val="hybridMultilevel"/>
    <w:tmpl w:val="708C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843F3"/>
    <w:multiLevelType w:val="hybridMultilevel"/>
    <w:tmpl w:val="04EC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C7C7D"/>
    <w:multiLevelType w:val="hybridMultilevel"/>
    <w:tmpl w:val="4C7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D7572"/>
    <w:multiLevelType w:val="hybridMultilevel"/>
    <w:tmpl w:val="263E99B2"/>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0A17A7"/>
    <w:multiLevelType w:val="hybridMultilevel"/>
    <w:tmpl w:val="68D891B0"/>
    <w:lvl w:ilvl="0" w:tplc="85904E4C">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D631FB9"/>
    <w:multiLevelType w:val="hybridMultilevel"/>
    <w:tmpl w:val="781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CC2"/>
    <w:multiLevelType w:val="hybridMultilevel"/>
    <w:tmpl w:val="F3EC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308">
    <w:abstractNumId w:val="40"/>
  </w:num>
  <w:num w:numId="2" w16cid:durableId="1522087548">
    <w:abstractNumId w:val="26"/>
  </w:num>
  <w:num w:numId="3" w16cid:durableId="1233001076">
    <w:abstractNumId w:val="4"/>
  </w:num>
  <w:num w:numId="4" w16cid:durableId="532694782">
    <w:abstractNumId w:val="27"/>
  </w:num>
  <w:num w:numId="5" w16cid:durableId="746653119">
    <w:abstractNumId w:val="15"/>
  </w:num>
  <w:num w:numId="6" w16cid:durableId="518542812">
    <w:abstractNumId w:val="13"/>
  </w:num>
  <w:num w:numId="7" w16cid:durableId="964770591">
    <w:abstractNumId w:val="29"/>
  </w:num>
  <w:num w:numId="8" w16cid:durableId="1438476924">
    <w:abstractNumId w:val="43"/>
  </w:num>
  <w:num w:numId="9" w16cid:durableId="1247878534">
    <w:abstractNumId w:val="34"/>
  </w:num>
  <w:num w:numId="10" w16cid:durableId="1329556238">
    <w:abstractNumId w:val="21"/>
  </w:num>
  <w:num w:numId="11" w16cid:durableId="1700472200">
    <w:abstractNumId w:val="1"/>
  </w:num>
  <w:num w:numId="12" w16cid:durableId="621035114">
    <w:abstractNumId w:val="5"/>
  </w:num>
  <w:num w:numId="13" w16cid:durableId="1274751186">
    <w:abstractNumId w:val="45"/>
  </w:num>
  <w:num w:numId="14" w16cid:durableId="470708387">
    <w:abstractNumId w:val="33"/>
  </w:num>
  <w:num w:numId="15" w16cid:durableId="177811554">
    <w:abstractNumId w:val="28"/>
  </w:num>
  <w:num w:numId="16" w16cid:durableId="1115096678">
    <w:abstractNumId w:val="20"/>
  </w:num>
  <w:num w:numId="17" w16cid:durableId="741678821">
    <w:abstractNumId w:val="32"/>
  </w:num>
  <w:num w:numId="18" w16cid:durableId="912475553">
    <w:abstractNumId w:val="3"/>
  </w:num>
  <w:num w:numId="19" w16cid:durableId="1696809112">
    <w:abstractNumId w:val="24"/>
  </w:num>
  <w:num w:numId="20" w16cid:durableId="1716151417">
    <w:abstractNumId w:val="42"/>
  </w:num>
  <w:num w:numId="21" w16cid:durableId="1974483473">
    <w:abstractNumId w:val="19"/>
  </w:num>
  <w:num w:numId="22" w16cid:durableId="300698642">
    <w:abstractNumId w:val="12"/>
  </w:num>
  <w:num w:numId="23" w16cid:durableId="42220990">
    <w:abstractNumId w:val="41"/>
  </w:num>
  <w:num w:numId="24" w16cid:durableId="213736124">
    <w:abstractNumId w:val="44"/>
  </w:num>
  <w:num w:numId="25" w16cid:durableId="1055615883">
    <w:abstractNumId w:val="8"/>
  </w:num>
  <w:num w:numId="26" w16cid:durableId="246034653">
    <w:abstractNumId w:val="17"/>
  </w:num>
  <w:num w:numId="27" w16cid:durableId="153298958">
    <w:abstractNumId w:val="30"/>
  </w:num>
  <w:num w:numId="28" w16cid:durableId="973218672">
    <w:abstractNumId w:val="23"/>
  </w:num>
  <w:num w:numId="29" w16cid:durableId="2006590917">
    <w:abstractNumId w:val="14"/>
  </w:num>
  <w:num w:numId="30" w16cid:durableId="541016853">
    <w:abstractNumId w:val="18"/>
  </w:num>
  <w:num w:numId="31" w16cid:durableId="1452239573">
    <w:abstractNumId w:val="16"/>
  </w:num>
  <w:num w:numId="32" w16cid:durableId="1795638549">
    <w:abstractNumId w:val="2"/>
  </w:num>
  <w:num w:numId="33" w16cid:durableId="805926579">
    <w:abstractNumId w:val="47"/>
  </w:num>
  <w:num w:numId="34" w16cid:durableId="2108966444">
    <w:abstractNumId w:val="25"/>
  </w:num>
  <w:num w:numId="35" w16cid:durableId="680547813">
    <w:abstractNumId w:val="46"/>
  </w:num>
  <w:num w:numId="36" w16cid:durableId="1951937433">
    <w:abstractNumId w:val="11"/>
  </w:num>
  <w:num w:numId="37" w16cid:durableId="1414594872">
    <w:abstractNumId w:val="38"/>
  </w:num>
  <w:num w:numId="38" w16cid:durableId="1686207606">
    <w:abstractNumId w:val="0"/>
  </w:num>
  <w:num w:numId="39" w16cid:durableId="1588035311">
    <w:abstractNumId w:val="39"/>
  </w:num>
  <w:num w:numId="40" w16cid:durableId="2051569772">
    <w:abstractNumId w:val="10"/>
  </w:num>
  <w:num w:numId="41" w16cid:durableId="931820556">
    <w:abstractNumId w:val="22"/>
  </w:num>
  <w:num w:numId="42" w16cid:durableId="944310911">
    <w:abstractNumId w:val="36"/>
  </w:num>
  <w:num w:numId="43" w16cid:durableId="1860487">
    <w:abstractNumId w:val="6"/>
  </w:num>
  <w:num w:numId="44" w16cid:durableId="1463497516">
    <w:abstractNumId w:val="31"/>
  </w:num>
  <w:num w:numId="45" w16cid:durableId="2116705343">
    <w:abstractNumId w:val="9"/>
  </w:num>
  <w:num w:numId="46" w16cid:durableId="1087773536">
    <w:abstractNumId w:val="37"/>
  </w:num>
  <w:num w:numId="47" w16cid:durableId="1028021606">
    <w:abstractNumId w:val="35"/>
  </w:num>
  <w:num w:numId="48" w16cid:durableId="12292217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516FF"/>
    <w:rsid w:val="000603B6"/>
    <w:rsid w:val="00070973"/>
    <w:rsid w:val="00076311"/>
    <w:rsid w:val="0007718E"/>
    <w:rsid w:val="00081348"/>
    <w:rsid w:val="000826D5"/>
    <w:rsid w:val="00087CC5"/>
    <w:rsid w:val="000911F5"/>
    <w:rsid w:val="00094147"/>
    <w:rsid w:val="000969A1"/>
    <w:rsid w:val="000975C4"/>
    <w:rsid w:val="000A3883"/>
    <w:rsid w:val="000A72AF"/>
    <w:rsid w:val="000A7612"/>
    <w:rsid w:val="000A7F4C"/>
    <w:rsid w:val="000B1B1D"/>
    <w:rsid w:val="000D5B92"/>
    <w:rsid w:val="000E28A9"/>
    <w:rsid w:val="000E5F70"/>
    <w:rsid w:val="000F063F"/>
    <w:rsid w:val="000F0A30"/>
    <w:rsid w:val="000F1E4F"/>
    <w:rsid w:val="001021EF"/>
    <w:rsid w:val="0010554C"/>
    <w:rsid w:val="001059CC"/>
    <w:rsid w:val="00115FBC"/>
    <w:rsid w:val="00117F05"/>
    <w:rsid w:val="00120F7E"/>
    <w:rsid w:val="0012402B"/>
    <w:rsid w:val="001302A3"/>
    <w:rsid w:val="00133731"/>
    <w:rsid w:val="00135FC0"/>
    <w:rsid w:val="00136B99"/>
    <w:rsid w:val="001375FF"/>
    <w:rsid w:val="0014494A"/>
    <w:rsid w:val="00145BE9"/>
    <w:rsid w:val="0014677F"/>
    <w:rsid w:val="00150417"/>
    <w:rsid w:val="0015155F"/>
    <w:rsid w:val="00154680"/>
    <w:rsid w:val="001638A2"/>
    <w:rsid w:val="001660D6"/>
    <w:rsid w:val="001661CF"/>
    <w:rsid w:val="00167C7F"/>
    <w:rsid w:val="0019246C"/>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647"/>
    <w:rsid w:val="002A4F0C"/>
    <w:rsid w:val="002A7591"/>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64070"/>
    <w:rsid w:val="00366C05"/>
    <w:rsid w:val="00396C37"/>
    <w:rsid w:val="00397DF6"/>
    <w:rsid w:val="003A083A"/>
    <w:rsid w:val="003A4C95"/>
    <w:rsid w:val="003A624D"/>
    <w:rsid w:val="003B03EA"/>
    <w:rsid w:val="003B2FB0"/>
    <w:rsid w:val="003B5EEB"/>
    <w:rsid w:val="003B6C80"/>
    <w:rsid w:val="003D0019"/>
    <w:rsid w:val="003E679A"/>
    <w:rsid w:val="003F0308"/>
    <w:rsid w:val="003F186E"/>
    <w:rsid w:val="003F5D5C"/>
    <w:rsid w:val="00404296"/>
    <w:rsid w:val="00412B11"/>
    <w:rsid w:val="004136DD"/>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321D9"/>
    <w:rsid w:val="005324E6"/>
    <w:rsid w:val="00534E0F"/>
    <w:rsid w:val="0055790B"/>
    <w:rsid w:val="00570773"/>
    <w:rsid w:val="00582D0D"/>
    <w:rsid w:val="005A39E0"/>
    <w:rsid w:val="005A4133"/>
    <w:rsid w:val="005D6D45"/>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5935"/>
    <w:rsid w:val="006D68F0"/>
    <w:rsid w:val="006E461B"/>
    <w:rsid w:val="006F6C7B"/>
    <w:rsid w:val="007146DE"/>
    <w:rsid w:val="00715958"/>
    <w:rsid w:val="007168E3"/>
    <w:rsid w:val="00741DBD"/>
    <w:rsid w:val="00744E02"/>
    <w:rsid w:val="00745B2F"/>
    <w:rsid w:val="00781829"/>
    <w:rsid w:val="00784B60"/>
    <w:rsid w:val="0079478D"/>
    <w:rsid w:val="00794D92"/>
    <w:rsid w:val="007B3143"/>
    <w:rsid w:val="007C092E"/>
    <w:rsid w:val="007C786D"/>
    <w:rsid w:val="007E535B"/>
    <w:rsid w:val="007E5B85"/>
    <w:rsid w:val="007F23F0"/>
    <w:rsid w:val="007F32F0"/>
    <w:rsid w:val="007F6B6B"/>
    <w:rsid w:val="008008FF"/>
    <w:rsid w:val="00800B47"/>
    <w:rsid w:val="00812491"/>
    <w:rsid w:val="008168BA"/>
    <w:rsid w:val="008177D3"/>
    <w:rsid w:val="008206DB"/>
    <w:rsid w:val="008215D7"/>
    <w:rsid w:val="008248C0"/>
    <w:rsid w:val="00826EC3"/>
    <w:rsid w:val="00831183"/>
    <w:rsid w:val="008435BB"/>
    <w:rsid w:val="008507DC"/>
    <w:rsid w:val="00857882"/>
    <w:rsid w:val="008618E6"/>
    <w:rsid w:val="00863EC8"/>
    <w:rsid w:val="00872604"/>
    <w:rsid w:val="00876232"/>
    <w:rsid w:val="00876F4A"/>
    <w:rsid w:val="00880B3A"/>
    <w:rsid w:val="00881995"/>
    <w:rsid w:val="0089139E"/>
    <w:rsid w:val="00891644"/>
    <w:rsid w:val="00892221"/>
    <w:rsid w:val="008948B6"/>
    <w:rsid w:val="008B046E"/>
    <w:rsid w:val="008C2BD6"/>
    <w:rsid w:val="008C3055"/>
    <w:rsid w:val="008C5A14"/>
    <w:rsid w:val="008F0E7B"/>
    <w:rsid w:val="00902BAF"/>
    <w:rsid w:val="00917742"/>
    <w:rsid w:val="00923398"/>
    <w:rsid w:val="00924C98"/>
    <w:rsid w:val="00925945"/>
    <w:rsid w:val="00927466"/>
    <w:rsid w:val="00931AC8"/>
    <w:rsid w:val="00933C5B"/>
    <w:rsid w:val="00942815"/>
    <w:rsid w:val="00946A49"/>
    <w:rsid w:val="00950D4A"/>
    <w:rsid w:val="009521C7"/>
    <w:rsid w:val="00953501"/>
    <w:rsid w:val="0097019B"/>
    <w:rsid w:val="009726EC"/>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6EBD"/>
    <w:rsid w:val="00A011D0"/>
    <w:rsid w:val="00A07212"/>
    <w:rsid w:val="00A125DC"/>
    <w:rsid w:val="00A14189"/>
    <w:rsid w:val="00A16EE2"/>
    <w:rsid w:val="00A17A13"/>
    <w:rsid w:val="00A2214D"/>
    <w:rsid w:val="00A24A7C"/>
    <w:rsid w:val="00A26DE1"/>
    <w:rsid w:val="00A2797A"/>
    <w:rsid w:val="00A36261"/>
    <w:rsid w:val="00A36A31"/>
    <w:rsid w:val="00A4138D"/>
    <w:rsid w:val="00A460E3"/>
    <w:rsid w:val="00A5403F"/>
    <w:rsid w:val="00A54EC4"/>
    <w:rsid w:val="00A6059F"/>
    <w:rsid w:val="00A700B6"/>
    <w:rsid w:val="00A755BE"/>
    <w:rsid w:val="00A767FF"/>
    <w:rsid w:val="00A80F7D"/>
    <w:rsid w:val="00A81836"/>
    <w:rsid w:val="00A85B5D"/>
    <w:rsid w:val="00A85FB4"/>
    <w:rsid w:val="00AA026F"/>
    <w:rsid w:val="00AB25EE"/>
    <w:rsid w:val="00AB7775"/>
    <w:rsid w:val="00AD3274"/>
    <w:rsid w:val="00AE03B7"/>
    <w:rsid w:val="00AE26A0"/>
    <w:rsid w:val="00AE7FB1"/>
    <w:rsid w:val="00AF7510"/>
    <w:rsid w:val="00B00A40"/>
    <w:rsid w:val="00B01824"/>
    <w:rsid w:val="00B2683C"/>
    <w:rsid w:val="00B35A1A"/>
    <w:rsid w:val="00B408AB"/>
    <w:rsid w:val="00B412F4"/>
    <w:rsid w:val="00B569F9"/>
    <w:rsid w:val="00B5730D"/>
    <w:rsid w:val="00B84C5F"/>
    <w:rsid w:val="00B8791F"/>
    <w:rsid w:val="00BA6179"/>
    <w:rsid w:val="00BB08EA"/>
    <w:rsid w:val="00BB0CFC"/>
    <w:rsid w:val="00BB0E42"/>
    <w:rsid w:val="00BB37B5"/>
    <w:rsid w:val="00BB5BA6"/>
    <w:rsid w:val="00BD15A7"/>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E33CA"/>
    <w:rsid w:val="00CE605C"/>
    <w:rsid w:val="00CE611E"/>
    <w:rsid w:val="00CF27EC"/>
    <w:rsid w:val="00D022BC"/>
    <w:rsid w:val="00D06434"/>
    <w:rsid w:val="00D14409"/>
    <w:rsid w:val="00D148D6"/>
    <w:rsid w:val="00D20811"/>
    <w:rsid w:val="00D20E2A"/>
    <w:rsid w:val="00D32957"/>
    <w:rsid w:val="00D34416"/>
    <w:rsid w:val="00D345BA"/>
    <w:rsid w:val="00D3557C"/>
    <w:rsid w:val="00D374D4"/>
    <w:rsid w:val="00D37566"/>
    <w:rsid w:val="00D40F18"/>
    <w:rsid w:val="00D528EF"/>
    <w:rsid w:val="00D54AE5"/>
    <w:rsid w:val="00D6030B"/>
    <w:rsid w:val="00D66D3F"/>
    <w:rsid w:val="00D677E6"/>
    <w:rsid w:val="00D67F56"/>
    <w:rsid w:val="00D76A1B"/>
    <w:rsid w:val="00D841FF"/>
    <w:rsid w:val="00DA2E15"/>
    <w:rsid w:val="00DA5E04"/>
    <w:rsid w:val="00DB4F39"/>
    <w:rsid w:val="00DB66D7"/>
    <w:rsid w:val="00DC20F5"/>
    <w:rsid w:val="00DC5DFF"/>
    <w:rsid w:val="00DE3C6E"/>
    <w:rsid w:val="00DE4E0A"/>
    <w:rsid w:val="00DE5306"/>
    <w:rsid w:val="00DF3B8D"/>
    <w:rsid w:val="00DF4739"/>
    <w:rsid w:val="00E1242F"/>
    <w:rsid w:val="00E22530"/>
    <w:rsid w:val="00E25D8F"/>
    <w:rsid w:val="00E27848"/>
    <w:rsid w:val="00E32C9B"/>
    <w:rsid w:val="00E3425C"/>
    <w:rsid w:val="00E41F18"/>
    <w:rsid w:val="00E42E44"/>
    <w:rsid w:val="00E52A1C"/>
    <w:rsid w:val="00E53370"/>
    <w:rsid w:val="00E574DB"/>
    <w:rsid w:val="00E642E5"/>
    <w:rsid w:val="00E74378"/>
    <w:rsid w:val="00E773A1"/>
    <w:rsid w:val="00E77C27"/>
    <w:rsid w:val="00E82FFC"/>
    <w:rsid w:val="00E92AD3"/>
    <w:rsid w:val="00E9414F"/>
    <w:rsid w:val="00E9540B"/>
    <w:rsid w:val="00EA2604"/>
    <w:rsid w:val="00EB1821"/>
    <w:rsid w:val="00EB5FF1"/>
    <w:rsid w:val="00EB6336"/>
    <w:rsid w:val="00EC03E9"/>
    <w:rsid w:val="00ED5185"/>
    <w:rsid w:val="00ED6308"/>
    <w:rsid w:val="00EF6AC5"/>
    <w:rsid w:val="00F0519C"/>
    <w:rsid w:val="00F07C18"/>
    <w:rsid w:val="00F10632"/>
    <w:rsid w:val="00F166DD"/>
    <w:rsid w:val="00F17563"/>
    <w:rsid w:val="00F20D83"/>
    <w:rsid w:val="00F210BA"/>
    <w:rsid w:val="00F3436C"/>
    <w:rsid w:val="00F353D9"/>
    <w:rsid w:val="00F3688E"/>
    <w:rsid w:val="00F446A0"/>
    <w:rsid w:val="00F44AC9"/>
    <w:rsid w:val="00F6490C"/>
    <w:rsid w:val="00F764B7"/>
    <w:rsid w:val="00F76A8C"/>
    <w:rsid w:val="00F76AC4"/>
    <w:rsid w:val="00F76CA6"/>
    <w:rsid w:val="00F96009"/>
    <w:rsid w:val="00F9676D"/>
    <w:rsid w:val="00F97FEC"/>
    <w:rsid w:val="00FA2C08"/>
    <w:rsid w:val="00FA7F3C"/>
    <w:rsid w:val="00FB61B2"/>
    <w:rsid w:val="00FC0A71"/>
    <w:rsid w:val="00FC3EAC"/>
    <w:rsid w:val="00FC767C"/>
    <w:rsid w:val="00FC7C3D"/>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3612972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492062195">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16</cp:revision>
  <cp:lastPrinted>2025-07-09T18:26:00Z</cp:lastPrinted>
  <dcterms:created xsi:type="dcterms:W3CDTF">2026-02-25T14:07:00Z</dcterms:created>
  <dcterms:modified xsi:type="dcterms:W3CDTF">2026-03-13T19:44:00Z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