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19021DC7" w:rsidR="0004114E" w:rsidRDefault="00B44CBE" w:rsidP="0004114E">
                            <w:pPr>
                              <w:spacing w:after="0"/>
                              <w:jc w:val="center"/>
                              <w:rPr>
                                <w:rFonts w:ascii="Roboto" w:hAnsi="Roboto"/>
                                <w:b/>
                                <w:bCs/>
                                <w:color w:val="265216"/>
                                <w:sz w:val="40"/>
                                <w:szCs w:val="40"/>
                              </w:rPr>
                            </w:pPr>
                            <w:r>
                              <w:rPr>
                                <w:rFonts w:ascii="Roboto" w:hAnsi="Roboto"/>
                                <w:b/>
                                <w:bCs/>
                                <w:color w:val="265216"/>
                                <w:sz w:val="40"/>
                                <w:szCs w:val="40"/>
                              </w:rPr>
                              <w:t>Communicable Diseases - Employees</w:t>
                            </w:r>
                          </w:p>
                          <w:p w14:paraId="1D9D22E1" w14:textId="1D7DD7FA"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10A08">
                              <w:rPr>
                                <w:rFonts w:ascii="Roboto" w:hAnsi="Roboto"/>
                                <w:b/>
                                <w:bCs/>
                                <w:color w:val="265216"/>
                                <w:sz w:val="40"/>
                                <w:szCs w:val="40"/>
                              </w:rPr>
                              <w:t>726</w:t>
                            </w:r>
                            <w:r w:rsidR="00B44CBE">
                              <w:rPr>
                                <w:rFonts w:ascii="Roboto" w:hAnsi="Roboto"/>
                                <w:b/>
                                <w:bCs/>
                                <w:color w:val="265216"/>
                                <w:sz w:val="40"/>
                                <w:szCs w:val="4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19021DC7" w:rsidR="0004114E" w:rsidRDefault="00B44CBE" w:rsidP="0004114E">
                      <w:pPr>
                        <w:spacing w:after="0"/>
                        <w:jc w:val="center"/>
                        <w:rPr>
                          <w:rFonts w:ascii="Roboto" w:hAnsi="Roboto"/>
                          <w:b/>
                          <w:bCs/>
                          <w:color w:val="265216"/>
                          <w:sz w:val="40"/>
                          <w:szCs w:val="40"/>
                        </w:rPr>
                      </w:pPr>
                      <w:r>
                        <w:rPr>
                          <w:rFonts w:ascii="Roboto" w:hAnsi="Roboto"/>
                          <w:b/>
                          <w:bCs/>
                          <w:color w:val="265216"/>
                          <w:sz w:val="40"/>
                          <w:szCs w:val="40"/>
                        </w:rPr>
                        <w:t>Communicable Diseases - Employees</w:t>
                      </w:r>
                    </w:p>
                    <w:p w14:paraId="1D9D22E1" w14:textId="1D7DD7FA"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10A08">
                        <w:rPr>
                          <w:rFonts w:ascii="Roboto" w:hAnsi="Roboto"/>
                          <w:b/>
                          <w:bCs/>
                          <w:color w:val="265216"/>
                          <w:sz w:val="40"/>
                          <w:szCs w:val="40"/>
                        </w:rPr>
                        <w:t>726</w:t>
                      </w:r>
                      <w:r w:rsidR="00B44CBE">
                        <w:rPr>
                          <w:rFonts w:ascii="Roboto" w:hAnsi="Roboto"/>
                          <w:b/>
                          <w:bCs/>
                          <w:color w:val="265216"/>
                          <w:sz w:val="40"/>
                          <w:szCs w:val="40"/>
                        </w:rPr>
                        <w:t>2</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066E669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50CA3450" w14:textId="605F4047" w:rsidR="00B44CBE" w:rsidRDefault="00110A08" w:rsidP="00B44CBE">
      <w:pPr>
        <w:pStyle w:val="ListParagraph"/>
        <w:spacing w:before="240"/>
        <w:ind w:left="0"/>
        <w:rPr>
          <w:rFonts w:ascii="Roboto" w:hAnsi="Roboto"/>
        </w:rPr>
      </w:pPr>
      <w:r>
        <w:rPr>
          <w:rFonts w:ascii="Roboto" w:hAnsi="Roboto"/>
        </w:rPr>
        <w:t xml:space="preserve">The Eastern North Carolina School for the Deaf (ENCSD) is committed to maintaining a safe and healthy educational environment for students, staff, and visitors.  </w:t>
      </w:r>
      <w:r w:rsidR="00B44CBE">
        <w:rPr>
          <w:rFonts w:ascii="Roboto" w:hAnsi="Roboto"/>
        </w:rPr>
        <w:t>Because employees work in close contact with students in both educational and residential settings, the school must take appropriate measures to prevent the spread of communicable diseases while also protecting the rights and privacy of employees.</w:t>
      </w:r>
    </w:p>
    <w:p w14:paraId="4F4BAC9F" w14:textId="77777777" w:rsidR="00B44CBE" w:rsidRDefault="00B44CBE" w:rsidP="00B44CBE">
      <w:pPr>
        <w:pStyle w:val="ListParagraph"/>
        <w:spacing w:before="240"/>
        <w:ind w:left="0"/>
        <w:rPr>
          <w:rFonts w:ascii="Roboto" w:hAnsi="Roboto"/>
        </w:rPr>
      </w:pPr>
    </w:p>
    <w:p w14:paraId="2514AD9E" w14:textId="0AA12660" w:rsidR="00B44CBE" w:rsidRDefault="00B44CBE" w:rsidP="00B44CBE">
      <w:pPr>
        <w:pStyle w:val="ListParagraph"/>
        <w:spacing w:before="240"/>
        <w:ind w:left="0"/>
        <w:rPr>
          <w:rFonts w:ascii="Roboto" w:hAnsi="Roboto"/>
        </w:rPr>
      </w:pPr>
      <w:r>
        <w:rPr>
          <w:rFonts w:ascii="Roboto" w:hAnsi="Roboto"/>
        </w:rPr>
        <w:t>This policy establishes guidelines for the prevention, reporting, and management of communicable diseases among employees in accordance with applicable federal and state laws and public health guidance.</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17073198" w:rsidR="00784B60" w:rsidRPr="00784B60" w:rsidRDefault="00ED56FC" w:rsidP="00784B60">
      <w:pPr>
        <w:rPr>
          <w:rFonts w:ascii="Roboto" w:hAnsi="Roboto"/>
          <w:b/>
          <w:bCs/>
        </w:rPr>
      </w:pPr>
      <w:r>
        <w:rPr>
          <w:rFonts w:ascii="Roboto" w:hAnsi="Roboto"/>
          <w:b/>
          <w:bCs/>
        </w:rPr>
        <w:t>Definitions</w:t>
      </w:r>
    </w:p>
    <w:p w14:paraId="661E2C3F" w14:textId="3869B103" w:rsidR="00784B60" w:rsidRDefault="004F210B" w:rsidP="00784B60">
      <w:pPr>
        <w:rPr>
          <w:rFonts w:ascii="Roboto" w:hAnsi="Roboto"/>
        </w:rPr>
      </w:pPr>
      <w:r>
        <w:rPr>
          <w:rFonts w:ascii="Roboto" w:hAnsi="Roboto"/>
        </w:rPr>
        <w:t>For the purposes of this policy, the following definitions apply:</w:t>
      </w:r>
    </w:p>
    <w:p w14:paraId="30A64B9E" w14:textId="0914BC0D" w:rsidR="004F210B" w:rsidRDefault="00B44CBE" w:rsidP="004F210B">
      <w:pPr>
        <w:pStyle w:val="ListParagraph"/>
        <w:numPr>
          <w:ilvl w:val="0"/>
          <w:numId w:val="21"/>
        </w:numPr>
        <w:rPr>
          <w:rFonts w:ascii="Roboto" w:hAnsi="Roboto"/>
        </w:rPr>
      </w:pPr>
      <w:r>
        <w:rPr>
          <w:rFonts w:ascii="Roboto" w:hAnsi="Roboto"/>
          <w:b/>
          <w:bCs/>
        </w:rPr>
        <w:t>Communicable Disease</w:t>
      </w:r>
      <w:r w:rsidR="004F210B">
        <w:rPr>
          <w:rFonts w:ascii="Roboto" w:hAnsi="Roboto"/>
          <w:b/>
          <w:bCs/>
        </w:rPr>
        <w:t>:</w:t>
      </w:r>
      <w:r w:rsidR="004F210B">
        <w:rPr>
          <w:rFonts w:ascii="Roboto" w:hAnsi="Roboto"/>
        </w:rPr>
        <w:t xml:space="preserve"> </w:t>
      </w:r>
      <w:r>
        <w:rPr>
          <w:rFonts w:ascii="Roboto" w:hAnsi="Roboto"/>
        </w:rPr>
        <w:t>An illness caused by an infectious agent or its toxic products that can be transmitted directly or indirectly.</w:t>
      </w:r>
    </w:p>
    <w:p w14:paraId="6DB16AC4" w14:textId="4285BAB4" w:rsidR="004F210B" w:rsidRDefault="00B44CBE" w:rsidP="004F210B">
      <w:pPr>
        <w:pStyle w:val="ListParagraph"/>
        <w:numPr>
          <w:ilvl w:val="0"/>
          <w:numId w:val="21"/>
        </w:numPr>
        <w:rPr>
          <w:rFonts w:ascii="Roboto" w:hAnsi="Roboto"/>
        </w:rPr>
      </w:pPr>
      <w:r>
        <w:rPr>
          <w:rFonts w:ascii="Roboto" w:hAnsi="Roboto"/>
          <w:b/>
          <w:bCs/>
        </w:rPr>
        <w:t>Direct Threat</w:t>
      </w:r>
      <w:r w:rsidR="004F210B">
        <w:rPr>
          <w:rFonts w:ascii="Roboto" w:hAnsi="Roboto"/>
          <w:b/>
          <w:bCs/>
        </w:rPr>
        <w:t>:</w:t>
      </w:r>
      <w:r w:rsidR="004F210B">
        <w:rPr>
          <w:rFonts w:ascii="Roboto" w:hAnsi="Roboto"/>
        </w:rPr>
        <w:t xml:space="preserve"> </w:t>
      </w:r>
      <w:r>
        <w:rPr>
          <w:rFonts w:ascii="Roboto" w:hAnsi="Roboto"/>
        </w:rPr>
        <w:t>A significant risk of substantial harm to the health and safety of others that cannot be eliminated or reduced through reasonable accommodations or protective measures.</w:t>
      </w:r>
    </w:p>
    <w:p w14:paraId="0DA4045B" w14:textId="18B3EF6C" w:rsidR="000F0DBE" w:rsidRPr="004F210B" w:rsidRDefault="000F0DBE" w:rsidP="004F210B">
      <w:pPr>
        <w:pStyle w:val="ListParagraph"/>
        <w:numPr>
          <w:ilvl w:val="0"/>
          <w:numId w:val="21"/>
        </w:numPr>
        <w:rPr>
          <w:rFonts w:ascii="Roboto" w:hAnsi="Roboto"/>
        </w:rPr>
      </w:pPr>
      <w:r>
        <w:rPr>
          <w:rFonts w:ascii="Roboto" w:hAnsi="Roboto"/>
          <w:b/>
          <w:bCs/>
        </w:rPr>
        <w:t>Universal Precautions:</w:t>
      </w:r>
      <w:r>
        <w:rPr>
          <w:rFonts w:ascii="Roboto" w:hAnsi="Roboto"/>
        </w:rPr>
        <w:t xml:space="preserve"> An infection control approach that treats all blood and certain body fluids as if they are known to be infectious and requires the use of appropriate protective measures. </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4DB922F3" w:rsidR="00784B60" w:rsidRP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B44CBE">
        <w:rPr>
          <w:rFonts w:ascii="Roboto" w:hAnsi="Roboto"/>
          <w:b/>
          <w:bCs/>
        </w:rPr>
        <w:t>Prevention and Infection Control</w:t>
      </w:r>
    </w:p>
    <w:p w14:paraId="3F639233" w14:textId="0902D270" w:rsidR="0028647E" w:rsidRDefault="00B44CBE" w:rsidP="00C3234D">
      <w:pPr>
        <w:rPr>
          <w:rFonts w:ascii="Roboto" w:hAnsi="Roboto"/>
        </w:rPr>
      </w:pPr>
      <w:r>
        <w:rPr>
          <w:rFonts w:ascii="Roboto" w:hAnsi="Roboto"/>
        </w:rPr>
        <w:t>ENCSD will implement appropriate health and safety practices to reduce the risk of transmission of communicable diseases in school and residential settings.  Employees are expected to follow established health and safety procedures, including:</w:t>
      </w:r>
    </w:p>
    <w:p w14:paraId="1A1ACBE7" w14:textId="357CCE36" w:rsidR="00DC4429" w:rsidRDefault="00B44CBE" w:rsidP="00DC4429">
      <w:pPr>
        <w:pStyle w:val="ListParagraph"/>
        <w:numPr>
          <w:ilvl w:val="0"/>
          <w:numId w:val="22"/>
        </w:numPr>
        <w:rPr>
          <w:rFonts w:ascii="Roboto" w:hAnsi="Roboto"/>
        </w:rPr>
      </w:pPr>
      <w:r>
        <w:rPr>
          <w:rFonts w:ascii="Roboto" w:hAnsi="Roboto"/>
        </w:rPr>
        <w:lastRenderedPageBreak/>
        <w:t>Practicing proper hand hygiene</w:t>
      </w:r>
    </w:p>
    <w:p w14:paraId="627F8614" w14:textId="10AF0F26" w:rsidR="00B44CBE" w:rsidRDefault="00B44CBE" w:rsidP="00DC4429">
      <w:pPr>
        <w:pStyle w:val="ListParagraph"/>
        <w:numPr>
          <w:ilvl w:val="0"/>
          <w:numId w:val="22"/>
        </w:numPr>
        <w:rPr>
          <w:rFonts w:ascii="Roboto" w:hAnsi="Roboto"/>
        </w:rPr>
      </w:pPr>
      <w:r>
        <w:rPr>
          <w:rFonts w:ascii="Roboto" w:hAnsi="Roboto"/>
        </w:rPr>
        <w:t>Following universal precautions when exposure to blood or bodily fluids may occur</w:t>
      </w:r>
    </w:p>
    <w:p w14:paraId="36BCB7A3" w14:textId="00BB98F6" w:rsidR="00B44CBE" w:rsidRDefault="00B44CBE" w:rsidP="00DC4429">
      <w:pPr>
        <w:pStyle w:val="ListParagraph"/>
        <w:numPr>
          <w:ilvl w:val="0"/>
          <w:numId w:val="22"/>
        </w:numPr>
        <w:rPr>
          <w:rFonts w:ascii="Roboto" w:hAnsi="Roboto"/>
        </w:rPr>
      </w:pPr>
      <w:r>
        <w:rPr>
          <w:rFonts w:ascii="Roboto" w:hAnsi="Roboto"/>
        </w:rPr>
        <w:t>Using appropriate personal protective equipment</w:t>
      </w:r>
      <w:r w:rsidR="00FC576A">
        <w:rPr>
          <w:rFonts w:ascii="Roboto" w:hAnsi="Roboto"/>
        </w:rPr>
        <w:t xml:space="preserve"> when necessary</w:t>
      </w:r>
    </w:p>
    <w:p w14:paraId="51A39D0E" w14:textId="6D84C05F" w:rsidR="00FC576A" w:rsidRDefault="00FC576A" w:rsidP="00DC4429">
      <w:pPr>
        <w:pStyle w:val="ListParagraph"/>
        <w:numPr>
          <w:ilvl w:val="0"/>
          <w:numId w:val="22"/>
        </w:numPr>
        <w:rPr>
          <w:rFonts w:ascii="Roboto" w:hAnsi="Roboto"/>
        </w:rPr>
      </w:pPr>
      <w:r>
        <w:rPr>
          <w:rFonts w:ascii="Roboto" w:hAnsi="Roboto"/>
        </w:rPr>
        <w:t>Following sanitation and cleaning procedures established by the school</w:t>
      </w:r>
    </w:p>
    <w:p w14:paraId="3A0D36FA" w14:textId="452CF0EA" w:rsidR="00FC576A" w:rsidRDefault="00FC576A" w:rsidP="00DC4429">
      <w:pPr>
        <w:pStyle w:val="ListParagraph"/>
        <w:numPr>
          <w:ilvl w:val="0"/>
          <w:numId w:val="22"/>
        </w:numPr>
        <w:rPr>
          <w:rFonts w:ascii="Roboto" w:hAnsi="Roboto"/>
        </w:rPr>
      </w:pPr>
      <w:r>
        <w:rPr>
          <w:rFonts w:ascii="Roboto" w:hAnsi="Roboto"/>
        </w:rPr>
        <w:t>Complying with health directives issued by public health authorities</w:t>
      </w:r>
    </w:p>
    <w:p w14:paraId="1E4922EF" w14:textId="51CAB381" w:rsidR="00DC4429" w:rsidRPr="00DC4429" w:rsidRDefault="0056500A" w:rsidP="00DC4429">
      <w:pPr>
        <w:rPr>
          <w:rFonts w:ascii="Roboto" w:hAnsi="Roboto"/>
        </w:rPr>
      </w:pPr>
      <w:r>
        <w:rPr>
          <w:rFonts w:ascii="Roboto" w:hAnsi="Roboto"/>
        </w:rPr>
        <w:t>The Superintendent or designee may implement additional infection prevention measures when necessary to protect the health and safety of the school community.</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5B512491" w14:textId="4BD5D18A" w:rsidR="00482106" w:rsidRDefault="00482106" w:rsidP="00784B60">
      <w:pPr>
        <w:rPr>
          <w:rFonts w:ascii="Roboto" w:hAnsi="Roboto"/>
          <w:b/>
          <w:bCs/>
        </w:rPr>
      </w:pPr>
      <w:r>
        <w:rPr>
          <w:rFonts w:ascii="Roboto" w:hAnsi="Roboto"/>
          <w:b/>
          <w:bCs/>
        </w:rPr>
        <w:t xml:space="preserve">II. </w:t>
      </w:r>
      <w:r w:rsidR="008D6526">
        <w:rPr>
          <w:rFonts w:ascii="Roboto" w:hAnsi="Roboto"/>
          <w:b/>
          <w:bCs/>
        </w:rPr>
        <w:t>Employee Illness and Reporting</w:t>
      </w:r>
    </w:p>
    <w:p w14:paraId="0FE036E5" w14:textId="34238612" w:rsidR="00482106" w:rsidRDefault="00934585" w:rsidP="00784B60">
      <w:pPr>
        <w:rPr>
          <w:rFonts w:ascii="Roboto" w:hAnsi="Roboto"/>
        </w:rPr>
      </w:pPr>
      <w:r>
        <w:rPr>
          <w:rFonts w:ascii="Roboto" w:hAnsi="Roboto"/>
        </w:rPr>
        <w:t xml:space="preserve">Employees who have a communicable disease that may pose a risk of transmission to others should notify their supervisor or the appropriate administrator as soon as </w:t>
      </w:r>
      <w:r w:rsidR="00564547">
        <w:rPr>
          <w:rFonts w:ascii="Roboto" w:hAnsi="Roboto"/>
        </w:rPr>
        <w:t>reasonably practicable, consistent with applicable laws and confidentiality requirements.</w:t>
      </w:r>
    </w:p>
    <w:p w14:paraId="3E7467B8" w14:textId="6E7FF865" w:rsidR="00564547" w:rsidRDefault="00564547" w:rsidP="00784B60">
      <w:pPr>
        <w:rPr>
          <w:rFonts w:ascii="Roboto" w:hAnsi="Roboto"/>
        </w:rPr>
      </w:pPr>
      <w:r>
        <w:rPr>
          <w:rFonts w:ascii="Roboto" w:hAnsi="Roboto"/>
        </w:rPr>
        <w:t>Employees who exhibit symptoms of a communicable disease that may endanger the health of others may be required to leave the workplace and seek medical evaluation before returning to work.</w:t>
      </w:r>
    </w:p>
    <w:p w14:paraId="5FEE88D8" w14:textId="7A6A59D6" w:rsidR="00564547" w:rsidRDefault="00564547" w:rsidP="00784B60">
      <w:pPr>
        <w:rPr>
          <w:rFonts w:ascii="Roboto" w:hAnsi="Roboto"/>
        </w:rPr>
      </w:pPr>
      <w:r>
        <w:rPr>
          <w:rFonts w:ascii="Roboto" w:hAnsi="Roboto"/>
        </w:rPr>
        <w:t>In situations involving diseases designated as reportable under state law, the school will cooperate with the local health department in accordance with public health requirements.</w:t>
      </w:r>
    </w:p>
    <w:p w14:paraId="7137FC01" w14:textId="2E5C4A11" w:rsidR="0054636B" w:rsidRPr="0054636B" w:rsidRDefault="00000000" w:rsidP="0054636B">
      <w:pPr>
        <w:rPr>
          <w:rFonts w:ascii="Roboto" w:hAnsi="Roboto"/>
        </w:rPr>
      </w:pPr>
      <w:r>
        <w:pict w14:anchorId="2A021E97">
          <v:rect id="_x0000_i1028" style="width:0;height:1.5pt" o:hralign="center" o:hrstd="t" o:hr="t" fillcolor="#a0a0a0" stroked="f"/>
        </w:pict>
      </w:r>
    </w:p>
    <w:p w14:paraId="11642D3C" w14:textId="36DCC263" w:rsidR="0054636B" w:rsidRDefault="0054636B" w:rsidP="00784B60">
      <w:pPr>
        <w:rPr>
          <w:rFonts w:ascii="Roboto" w:hAnsi="Roboto"/>
          <w:b/>
          <w:bCs/>
        </w:rPr>
      </w:pPr>
      <w:r>
        <w:rPr>
          <w:rFonts w:ascii="Roboto" w:hAnsi="Roboto"/>
          <w:b/>
          <w:bCs/>
        </w:rPr>
        <w:t>I</w:t>
      </w:r>
      <w:r w:rsidR="00EB527E">
        <w:rPr>
          <w:rFonts w:ascii="Roboto" w:hAnsi="Roboto"/>
          <w:b/>
          <w:bCs/>
        </w:rPr>
        <w:t>II.</w:t>
      </w:r>
      <w:r>
        <w:rPr>
          <w:rFonts w:ascii="Roboto" w:hAnsi="Roboto"/>
          <w:b/>
          <w:bCs/>
        </w:rPr>
        <w:t xml:space="preserve"> </w:t>
      </w:r>
      <w:r w:rsidR="009226E4">
        <w:rPr>
          <w:rFonts w:ascii="Roboto" w:hAnsi="Roboto"/>
          <w:b/>
          <w:bCs/>
        </w:rPr>
        <w:t>Work Restrictions and Return to Work</w:t>
      </w:r>
    </w:p>
    <w:p w14:paraId="5B978029" w14:textId="6EFFD7CE" w:rsidR="0054636B" w:rsidRDefault="009226E4" w:rsidP="00784B60">
      <w:pPr>
        <w:rPr>
          <w:rFonts w:ascii="Roboto" w:hAnsi="Roboto"/>
        </w:rPr>
      </w:pPr>
      <w:r>
        <w:rPr>
          <w:rFonts w:ascii="Roboto" w:hAnsi="Roboto"/>
        </w:rPr>
        <w:t>An employee with a communicable disease may be excluded from the workplace if necessary to prevent a direct threat to the health and safety of students or staff.</w:t>
      </w:r>
    </w:p>
    <w:p w14:paraId="1F0412AA" w14:textId="7E2E335D" w:rsidR="00F42B89" w:rsidRDefault="009226E4" w:rsidP="00784B60">
      <w:pPr>
        <w:rPr>
          <w:rFonts w:ascii="Roboto" w:hAnsi="Roboto"/>
        </w:rPr>
      </w:pPr>
      <w:r>
        <w:rPr>
          <w:rFonts w:ascii="Roboto" w:hAnsi="Roboto"/>
        </w:rPr>
        <w:t>Decisions regarding work restrictions or return to work will be based on:</w:t>
      </w:r>
    </w:p>
    <w:p w14:paraId="08A19DBC" w14:textId="35617B1F" w:rsidR="00032A8E" w:rsidRDefault="009226E4" w:rsidP="009226E4">
      <w:pPr>
        <w:pStyle w:val="ListParagraph"/>
        <w:numPr>
          <w:ilvl w:val="0"/>
          <w:numId w:val="29"/>
        </w:numPr>
        <w:rPr>
          <w:rFonts w:ascii="Roboto" w:hAnsi="Roboto"/>
        </w:rPr>
      </w:pPr>
      <w:r>
        <w:rPr>
          <w:rFonts w:ascii="Roboto" w:hAnsi="Roboto"/>
        </w:rPr>
        <w:t>Guidance from healthcare providers</w:t>
      </w:r>
    </w:p>
    <w:p w14:paraId="2C1D9578" w14:textId="2EC83D30" w:rsidR="009226E4" w:rsidRDefault="009226E4" w:rsidP="009226E4">
      <w:pPr>
        <w:pStyle w:val="ListParagraph"/>
        <w:numPr>
          <w:ilvl w:val="0"/>
          <w:numId w:val="29"/>
        </w:numPr>
        <w:rPr>
          <w:rFonts w:ascii="Roboto" w:hAnsi="Roboto"/>
        </w:rPr>
      </w:pPr>
      <w:r>
        <w:rPr>
          <w:rFonts w:ascii="Roboto" w:hAnsi="Roboto"/>
        </w:rPr>
        <w:t>Recommendations from the local health department or public health authorities</w:t>
      </w:r>
    </w:p>
    <w:p w14:paraId="7F08B08A" w14:textId="02B7A948" w:rsidR="009226E4" w:rsidRDefault="009226E4" w:rsidP="009226E4">
      <w:pPr>
        <w:pStyle w:val="ListParagraph"/>
        <w:numPr>
          <w:ilvl w:val="0"/>
          <w:numId w:val="29"/>
        </w:numPr>
        <w:rPr>
          <w:rFonts w:ascii="Roboto" w:hAnsi="Roboto"/>
        </w:rPr>
      </w:pPr>
      <w:r>
        <w:rPr>
          <w:rFonts w:ascii="Roboto" w:hAnsi="Roboto"/>
        </w:rPr>
        <w:t>Applicable federal and state laws and regulations</w:t>
      </w:r>
    </w:p>
    <w:p w14:paraId="3F9EB940" w14:textId="42FA3D84" w:rsidR="009226E4" w:rsidRDefault="009226E4" w:rsidP="009226E4">
      <w:pPr>
        <w:pStyle w:val="ListParagraph"/>
        <w:numPr>
          <w:ilvl w:val="0"/>
          <w:numId w:val="29"/>
        </w:numPr>
        <w:rPr>
          <w:rFonts w:ascii="Roboto" w:hAnsi="Roboto"/>
        </w:rPr>
      </w:pPr>
      <w:r>
        <w:rPr>
          <w:rFonts w:ascii="Roboto" w:hAnsi="Roboto"/>
        </w:rPr>
        <w:t>The employee’s ability to perform essential job duties safely</w:t>
      </w:r>
    </w:p>
    <w:p w14:paraId="5926E2F4" w14:textId="1496E399" w:rsidR="00032A8E" w:rsidRPr="00032A8E" w:rsidRDefault="009226E4" w:rsidP="00032A8E">
      <w:pPr>
        <w:rPr>
          <w:rFonts w:ascii="Roboto" w:hAnsi="Roboto"/>
        </w:rPr>
      </w:pPr>
      <w:r>
        <w:rPr>
          <w:rFonts w:ascii="Roboto" w:hAnsi="Roboto"/>
        </w:rPr>
        <w:t>When appropriate, the school may consider reasonable accommodations consistent with applicable law.</w:t>
      </w:r>
    </w:p>
    <w:p w14:paraId="0F74456F" w14:textId="77777777" w:rsidR="00F42B89" w:rsidRDefault="00F42B89" w:rsidP="00784B60">
      <w:pPr>
        <w:rPr>
          <w:rFonts w:ascii="Roboto" w:hAnsi="Roboto"/>
        </w:rPr>
      </w:pPr>
    </w:p>
    <w:p w14:paraId="37AFEB7B" w14:textId="09454BEC" w:rsidR="00B83766" w:rsidRPr="00B83766" w:rsidRDefault="00000000" w:rsidP="00B83766">
      <w:pPr>
        <w:rPr>
          <w:rFonts w:ascii="Roboto" w:hAnsi="Roboto"/>
        </w:rPr>
      </w:pPr>
      <w:r>
        <w:lastRenderedPageBreak/>
        <w:pict w14:anchorId="72E9AAAB">
          <v:rect id="_x0000_i1029" style="width:0;height:1.5pt" o:hralign="center" o:hrstd="t" o:hr="t" fillcolor="#a0a0a0" stroked="f"/>
        </w:pict>
      </w:r>
    </w:p>
    <w:p w14:paraId="0FB2B5F7" w14:textId="60DDD42E" w:rsidR="00B83766" w:rsidRDefault="00D24BB5" w:rsidP="00784B60">
      <w:pPr>
        <w:rPr>
          <w:rFonts w:ascii="Roboto" w:hAnsi="Roboto"/>
          <w:b/>
          <w:bCs/>
        </w:rPr>
      </w:pPr>
      <w:r>
        <w:rPr>
          <w:rFonts w:ascii="Roboto" w:hAnsi="Roboto"/>
          <w:b/>
          <w:bCs/>
        </w:rPr>
        <w:t>I</w:t>
      </w:r>
      <w:r w:rsidR="00B83766">
        <w:rPr>
          <w:rFonts w:ascii="Roboto" w:hAnsi="Roboto"/>
          <w:b/>
          <w:bCs/>
        </w:rPr>
        <w:t xml:space="preserve">V. </w:t>
      </w:r>
      <w:r w:rsidR="00732389">
        <w:rPr>
          <w:rFonts w:ascii="Roboto" w:hAnsi="Roboto"/>
          <w:b/>
          <w:bCs/>
        </w:rPr>
        <w:t>Confidentiality</w:t>
      </w:r>
    </w:p>
    <w:p w14:paraId="2A236325" w14:textId="0C99E4FD" w:rsidR="00B83766" w:rsidRDefault="00732389" w:rsidP="000B00E7">
      <w:pPr>
        <w:rPr>
          <w:rFonts w:ascii="Roboto" w:hAnsi="Roboto"/>
        </w:rPr>
      </w:pPr>
      <w:r>
        <w:rPr>
          <w:rFonts w:ascii="Roboto" w:hAnsi="Roboto"/>
        </w:rPr>
        <w:t>Information regarding an employee’s medical condition or communicable disease status will be treated as confidential and handled in accordance with federal and state privacy laws.</w:t>
      </w:r>
    </w:p>
    <w:p w14:paraId="5C30919E" w14:textId="52E2CC00" w:rsidR="00732389" w:rsidRDefault="00732389" w:rsidP="000B00E7">
      <w:pPr>
        <w:rPr>
          <w:rFonts w:ascii="Roboto" w:hAnsi="Roboto"/>
        </w:rPr>
      </w:pPr>
      <w:r>
        <w:rPr>
          <w:rFonts w:ascii="Roboto" w:hAnsi="Roboto"/>
        </w:rPr>
        <w:t xml:space="preserve">Medical information will be shared only with individuals who have legitimate need to know </w:t>
      </w:r>
      <w:proofErr w:type="gramStart"/>
      <w:r>
        <w:rPr>
          <w:rFonts w:ascii="Roboto" w:hAnsi="Roboto"/>
        </w:rPr>
        <w:t>in order to</w:t>
      </w:r>
      <w:proofErr w:type="gramEnd"/>
      <w:r>
        <w:rPr>
          <w:rFonts w:ascii="Roboto" w:hAnsi="Roboto"/>
        </w:rPr>
        <w:t xml:space="preserve"> protect health and safety of the school community or to comply with legal requirements.</w:t>
      </w:r>
    </w:p>
    <w:p w14:paraId="69F1ACC3" w14:textId="655702B8" w:rsidR="004C24A4" w:rsidRPr="004C24A4" w:rsidRDefault="00000000" w:rsidP="004C24A4">
      <w:pPr>
        <w:rPr>
          <w:rFonts w:ascii="Roboto" w:hAnsi="Roboto"/>
        </w:rPr>
      </w:pPr>
      <w:r>
        <w:pict w14:anchorId="51A295BB">
          <v:rect id="_x0000_i1030" style="width:0;height:1.5pt" o:hralign="center" o:hrstd="t" o:hr="t" fillcolor="#a0a0a0" stroked="f"/>
        </w:pict>
      </w:r>
    </w:p>
    <w:p w14:paraId="05000086" w14:textId="675BAC6E" w:rsidR="00B83766" w:rsidRDefault="00B83766" w:rsidP="00784B60">
      <w:pPr>
        <w:rPr>
          <w:rFonts w:ascii="Roboto" w:hAnsi="Roboto"/>
          <w:b/>
          <w:bCs/>
        </w:rPr>
      </w:pPr>
      <w:r>
        <w:rPr>
          <w:rFonts w:ascii="Roboto" w:hAnsi="Roboto"/>
          <w:b/>
          <w:bCs/>
        </w:rPr>
        <w:t xml:space="preserve">V. </w:t>
      </w:r>
      <w:r w:rsidR="00732389">
        <w:rPr>
          <w:rFonts w:ascii="Roboto" w:hAnsi="Roboto"/>
          <w:b/>
          <w:bCs/>
        </w:rPr>
        <w:t>Nondiscrimination</w:t>
      </w:r>
    </w:p>
    <w:p w14:paraId="51FF2998" w14:textId="19408A4E" w:rsidR="00D14B40" w:rsidRDefault="00D14B40" w:rsidP="00732389">
      <w:pPr>
        <w:rPr>
          <w:rFonts w:ascii="Roboto" w:hAnsi="Roboto"/>
        </w:rPr>
      </w:pPr>
      <w:r>
        <w:rPr>
          <w:rFonts w:ascii="Roboto" w:hAnsi="Roboto"/>
        </w:rPr>
        <w:t xml:space="preserve">Employees with </w:t>
      </w:r>
      <w:r w:rsidR="00732389">
        <w:rPr>
          <w:rFonts w:ascii="Roboto" w:hAnsi="Roboto"/>
        </w:rPr>
        <w:t>communicable diseases will not be discriminated against solely because of their medical condition.  Decisions regarding employment status will be made in accordance with applicable laws including disability and nondiscrimination protections.</w:t>
      </w:r>
    </w:p>
    <w:p w14:paraId="01D807C6" w14:textId="33D60F42" w:rsidR="00732389" w:rsidRDefault="00732389" w:rsidP="00732389">
      <w:pPr>
        <w:rPr>
          <w:rFonts w:ascii="Roboto" w:hAnsi="Roboto"/>
        </w:rPr>
      </w:pPr>
      <w:r>
        <w:rPr>
          <w:rFonts w:ascii="Roboto" w:hAnsi="Roboto"/>
        </w:rPr>
        <w:t xml:space="preserve">Employees may continue to work </w:t>
      </w:r>
      <w:proofErr w:type="gramStart"/>
      <w:r>
        <w:rPr>
          <w:rFonts w:ascii="Roboto" w:hAnsi="Roboto"/>
        </w:rPr>
        <w:t>as long as</w:t>
      </w:r>
      <w:proofErr w:type="gramEnd"/>
      <w:r>
        <w:rPr>
          <w:rFonts w:ascii="Roboto" w:hAnsi="Roboto"/>
        </w:rPr>
        <w:t xml:space="preserve"> they are able to perform the essential functions of their job and their condition does not pose a direct threat to others that cannot be mitigated through reasonable measures.</w:t>
      </w:r>
    </w:p>
    <w:p w14:paraId="7B63AD8B" w14:textId="0849EDBE" w:rsidR="00B83766" w:rsidRPr="00B83766" w:rsidRDefault="00000000" w:rsidP="00B83766">
      <w:pPr>
        <w:rPr>
          <w:rFonts w:ascii="Roboto" w:hAnsi="Roboto"/>
        </w:rPr>
      </w:pPr>
      <w:r>
        <w:pict w14:anchorId="3A05B6FD">
          <v:rect id="_x0000_i1031" style="width:0;height:1.5pt" o:hralign="center" o:hrstd="t" o:hr="t" fillcolor="#a0a0a0" stroked="f"/>
        </w:pict>
      </w:r>
    </w:p>
    <w:p w14:paraId="5E770291" w14:textId="0B533A61" w:rsidR="005D6D45" w:rsidRDefault="00B83766" w:rsidP="00784B60">
      <w:pPr>
        <w:rPr>
          <w:rFonts w:ascii="Roboto" w:hAnsi="Roboto"/>
          <w:b/>
          <w:bCs/>
        </w:rPr>
      </w:pPr>
      <w:r>
        <w:rPr>
          <w:rFonts w:ascii="Roboto" w:hAnsi="Roboto"/>
          <w:b/>
          <w:bCs/>
        </w:rPr>
        <w:t>V</w:t>
      </w:r>
      <w:r w:rsidR="005D6D45">
        <w:rPr>
          <w:rFonts w:ascii="Roboto" w:hAnsi="Roboto"/>
          <w:b/>
          <w:bCs/>
        </w:rPr>
        <w:t xml:space="preserve">I. </w:t>
      </w:r>
      <w:r w:rsidR="00732389">
        <w:rPr>
          <w:rFonts w:ascii="Roboto" w:hAnsi="Roboto"/>
          <w:b/>
          <w:bCs/>
        </w:rPr>
        <w:t>Coordination with Public Health Authorities</w:t>
      </w:r>
    </w:p>
    <w:p w14:paraId="1E04276C" w14:textId="061BA698" w:rsidR="0056109A" w:rsidRDefault="00732389" w:rsidP="00B83766">
      <w:pPr>
        <w:rPr>
          <w:rFonts w:ascii="Roboto" w:hAnsi="Roboto"/>
        </w:rPr>
      </w:pPr>
      <w:r>
        <w:rPr>
          <w:rFonts w:ascii="Roboto" w:hAnsi="Roboto"/>
        </w:rPr>
        <w:t>ENCSD will cooperate with the local health department and other public health authorities in the prevention, control, and investigation of communicable diseases.</w:t>
      </w:r>
    </w:p>
    <w:p w14:paraId="1558A445" w14:textId="3686680C" w:rsidR="00B820B6" w:rsidRDefault="00B7602A" w:rsidP="00B83766">
      <w:pPr>
        <w:rPr>
          <w:rFonts w:ascii="Roboto" w:hAnsi="Roboto"/>
        </w:rPr>
      </w:pPr>
      <w:r>
        <w:rPr>
          <w:rFonts w:ascii="Roboto" w:hAnsi="Roboto"/>
        </w:rPr>
        <w:t>When required by law or public health guidance, the school may:</w:t>
      </w:r>
    </w:p>
    <w:p w14:paraId="7E3FA515" w14:textId="055D1CED" w:rsidR="00B820B6" w:rsidRDefault="00B7602A" w:rsidP="00B820B6">
      <w:pPr>
        <w:pStyle w:val="ListParagraph"/>
        <w:numPr>
          <w:ilvl w:val="0"/>
          <w:numId w:val="27"/>
        </w:numPr>
        <w:rPr>
          <w:rFonts w:ascii="Roboto" w:hAnsi="Roboto"/>
        </w:rPr>
      </w:pPr>
      <w:r>
        <w:rPr>
          <w:rFonts w:ascii="Roboto" w:hAnsi="Roboto"/>
        </w:rPr>
        <w:t>Report certain communicable diseases</w:t>
      </w:r>
    </w:p>
    <w:p w14:paraId="7E01D444" w14:textId="48FCC26D" w:rsidR="00B7602A" w:rsidRDefault="00B7602A" w:rsidP="00B820B6">
      <w:pPr>
        <w:pStyle w:val="ListParagraph"/>
        <w:numPr>
          <w:ilvl w:val="0"/>
          <w:numId w:val="27"/>
        </w:numPr>
        <w:rPr>
          <w:rFonts w:ascii="Roboto" w:hAnsi="Roboto"/>
        </w:rPr>
      </w:pPr>
      <w:r>
        <w:rPr>
          <w:rFonts w:ascii="Roboto" w:hAnsi="Roboto"/>
        </w:rPr>
        <w:t>Assist with contact tracing or exposure notification as required</w:t>
      </w:r>
    </w:p>
    <w:p w14:paraId="7279B2AF" w14:textId="37D1F51E" w:rsidR="00B7602A" w:rsidRDefault="00B7602A" w:rsidP="00B820B6">
      <w:pPr>
        <w:pStyle w:val="ListParagraph"/>
        <w:numPr>
          <w:ilvl w:val="0"/>
          <w:numId w:val="27"/>
        </w:numPr>
        <w:rPr>
          <w:rFonts w:ascii="Roboto" w:hAnsi="Roboto"/>
        </w:rPr>
      </w:pPr>
      <w:r>
        <w:rPr>
          <w:rFonts w:ascii="Roboto" w:hAnsi="Roboto"/>
        </w:rPr>
        <w:t>Implement recommended health and safety measures</w:t>
      </w:r>
    </w:p>
    <w:p w14:paraId="6D1D30EE" w14:textId="2129FDE1" w:rsidR="003B6C80" w:rsidRDefault="00000000" w:rsidP="00784B60">
      <w:pPr>
        <w:rPr>
          <w:rFonts w:ascii="Roboto" w:hAnsi="Roboto"/>
        </w:rPr>
      </w:pPr>
      <w:r>
        <w:rPr>
          <w:rFonts w:ascii="Roboto" w:hAnsi="Roboto"/>
          <w:b/>
          <w:bCs/>
        </w:rPr>
        <w:pict w14:anchorId="64796BD0">
          <v:rect id="_x0000_i1032"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12B53D68" w14:textId="65AEEDBE" w:rsidR="002875CE" w:rsidRPr="002875CE" w:rsidRDefault="002875CE" w:rsidP="002875CE">
      <w:pPr>
        <w:pStyle w:val="ListParagraph"/>
        <w:numPr>
          <w:ilvl w:val="0"/>
          <w:numId w:val="27"/>
        </w:numPr>
        <w:rPr>
          <w:rFonts w:ascii="Roboto" w:hAnsi="Roboto"/>
        </w:rPr>
      </w:pPr>
      <w:r w:rsidRPr="002875CE">
        <w:rPr>
          <w:rFonts w:ascii="Roboto" w:hAnsi="Roboto"/>
        </w:rPr>
        <w:t>Americans with Disabilities Act, 42 U.S.C. §12101 et seq.</w:t>
      </w:r>
    </w:p>
    <w:p w14:paraId="4E016A2A" w14:textId="3A204BFC" w:rsidR="002875CE" w:rsidRPr="002875CE" w:rsidRDefault="002875CE" w:rsidP="002875CE">
      <w:pPr>
        <w:pStyle w:val="ListParagraph"/>
        <w:numPr>
          <w:ilvl w:val="0"/>
          <w:numId w:val="27"/>
        </w:numPr>
        <w:rPr>
          <w:rFonts w:ascii="Roboto" w:hAnsi="Roboto"/>
        </w:rPr>
      </w:pPr>
      <w:r w:rsidRPr="002875CE">
        <w:rPr>
          <w:rFonts w:ascii="Roboto" w:hAnsi="Roboto"/>
        </w:rPr>
        <w:t>Section 504 of the Rehabilitation Act of 1973, 29 U.S.C. §794</w:t>
      </w:r>
    </w:p>
    <w:p w14:paraId="2752AD9E" w14:textId="2B4920FD" w:rsidR="002875CE" w:rsidRPr="002875CE" w:rsidRDefault="002875CE" w:rsidP="002875CE">
      <w:pPr>
        <w:pStyle w:val="ListParagraph"/>
        <w:numPr>
          <w:ilvl w:val="0"/>
          <w:numId w:val="27"/>
        </w:numPr>
        <w:rPr>
          <w:rFonts w:ascii="Roboto" w:hAnsi="Roboto"/>
        </w:rPr>
      </w:pPr>
      <w:r w:rsidRPr="002875CE">
        <w:rPr>
          <w:rFonts w:ascii="Roboto" w:hAnsi="Roboto"/>
        </w:rPr>
        <w:t>Occupational Safety and Health Act, 29 U.S.C. §651 et seq.</w:t>
      </w:r>
    </w:p>
    <w:p w14:paraId="29DB5081" w14:textId="7C0C054B" w:rsidR="002875CE" w:rsidRPr="002875CE" w:rsidRDefault="002875CE" w:rsidP="002875CE">
      <w:pPr>
        <w:pStyle w:val="ListParagraph"/>
        <w:numPr>
          <w:ilvl w:val="0"/>
          <w:numId w:val="27"/>
        </w:numPr>
        <w:rPr>
          <w:rFonts w:ascii="Roboto" w:hAnsi="Roboto"/>
        </w:rPr>
      </w:pPr>
      <w:r w:rsidRPr="002875CE">
        <w:rPr>
          <w:rFonts w:ascii="Roboto" w:hAnsi="Roboto"/>
        </w:rPr>
        <w:t>29 C.F.R. §1910.1030 (Bloodborne Pathogens Standard)</w:t>
      </w:r>
    </w:p>
    <w:p w14:paraId="5DAC30FD" w14:textId="6D8696A0" w:rsidR="002875CE" w:rsidRPr="002875CE" w:rsidRDefault="002875CE" w:rsidP="002875CE">
      <w:pPr>
        <w:pStyle w:val="ListParagraph"/>
        <w:numPr>
          <w:ilvl w:val="0"/>
          <w:numId w:val="27"/>
        </w:numPr>
        <w:rPr>
          <w:rFonts w:ascii="Roboto" w:hAnsi="Roboto"/>
        </w:rPr>
      </w:pPr>
      <w:r w:rsidRPr="002875CE">
        <w:rPr>
          <w:rFonts w:ascii="Roboto" w:hAnsi="Roboto"/>
        </w:rPr>
        <w:lastRenderedPageBreak/>
        <w:t>Family and Medical Leave Act, 29 U.S.C. §2601 et seq.</w:t>
      </w:r>
    </w:p>
    <w:p w14:paraId="31E048BB" w14:textId="75EEA4BD" w:rsidR="002875CE" w:rsidRPr="002875CE" w:rsidRDefault="002875CE" w:rsidP="002875CE">
      <w:pPr>
        <w:pStyle w:val="ListParagraph"/>
        <w:numPr>
          <w:ilvl w:val="0"/>
          <w:numId w:val="27"/>
        </w:numPr>
        <w:rPr>
          <w:rFonts w:ascii="Roboto" w:hAnsi="Roboto"/>
        </w:rPr>
      </w:pPr>
      <w:r w:rsidRPr="002875CE">
        <w:rPr>
          <w:rFonts w:ascii="Roboto" w:hAnsi="Roboto"/>
        </w:rPr>
        <w:t>N.C. Gen. Stat. §§130A-135 through 130A-144</w:t>
      </w:r>
    </w:p>
    <w:p w14:paraId="0452FA37" w14:textId="0A524B8E" w:rsidR="002875CE" w:rsidRPr="002875CE" w:rsidRDefault="002875CE" w:rsidP="002875CE">
      <w:pPr>
        <w:pStyle w:val="ListParagraph"/>
        <w:numPr>
          <w:ilvl w:val="0"/>
          <w:numId w:val="27"/>
        </w:numPr>
        <w:rPr>
          <w:rFonts w:ascii="Roboto" w:hAnsi="Roboto"/>
        </w:rPr>
      </w:pPr>
      <w:r w:rsidRPr="002875CE">
        <w:rPr>
          <w:rFonts w:ascii="Roboto" w:hAnsi="Roboto"/>
        </w:rPr>
        <w:t>10A N.C.A.C. 41A (Communicable Disease Control Measures)</w:t>
      </w:r>
    </w:p>
    <w:p w14:paraId="54DF61D0" w14:textId="7EE61836" w:rsidR="00C90621" w:rsidRDefault="00000000" w:rsidP="00784B60">
      <w:pPr>
        <w:rPr>
          <w:rFonts w:ascii="Roboto" w:hAnsi="Roboto"/>
        </w:rPr>
      </w:pPr>
      <w:r>
        <w:rPr>
          <w:rFonts w:ascii="Roboto" w:hAnsi="Roboto"/>
        </w:rPr>
        <w:pict w14:anchorId="727BCA74">
          <v:rect id="_x0000_i1039"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D6646" w14:textId="77777777" w:rsidR="00E24E82" w:rsidRDefault="00E24E82" w:rsidP="00C90621">
      <w:pPr>
        <w:spacing w:after="0" w:line="240" w:lineRule="auto"/>
      </w:pPr>
      <w:r>
        <w:separator/>
      </w:r>
    </w:p>
  </w:endnote>
  <w:endnote w:type="continuationSeparator" w:id="0">
    <w:p w14:paraId="475D3D7E" w14:textId="77777777" w:rsidR="00E24E82" w:rsidRDefault="00E24E82"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0BD0E356" w:rsidR="00C90621" w:rsidRDefault="00C90621">
    <w:pPr>
      <w:pStyle w:val="Footer"/>
      <w:rPr>
        <w:rFonts w:ascii="Roboto" w:hAnsi="Roboto"/>
        <w:sz w:val="16"/>
        <w:szCs w:val="16"/>
      </w:rPr>
    </w:pPr>
    <w:r>
      <w:rPr>
        <w:rFonts w:ascii="Roboto" w:hAnsi="Roboto"/>
        <w:sz w:val="16"/>
        <w:szCs w:val="16"/>
      </w:rPr>
      <w:t xml:space="preserve">Revised: </w:t>
    </w:r>
    <w:r w:rsidR="00110A08">
      <w:rPr>
        <w:rFonts w:ascii="Roboto" w:hAnsi="Roboto"/>
        <w:sz w:val="16"/>
        <w:szCs w:val="16"/>
      </w:rPr>
      <w:t>03102026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63F88" w14:textId="77777777" w:rsidR="00E24E82" w:rsidRDefault="00E24E82" w:rsidP="00C90621">
      <w:pPr>
        <w:spacing w:after="0" w:line="240" w:lineRule="auto"/>
      </w:pPr>
      <w:r>
        <w:separator/>
      </w:r>
    </w:p>
  </w:footnote>
  <w:footnote w:type="continuationSeparator" w:id="0">
    <w:p w14:paraId="14567E7E" w14:textId="77777777" w:rsidR="00E24E82" w:rsidRDefault="00E24E82"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E2FED"/>
    <w:multiLevelType w:val="hybridMultilevel"/>
    <w:tmpl w:val="A0C6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B19FF"/>
    <w:multiLevelType w:val="hybridMultilevel"/>
    <w:tmpl w:val="114C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0D5"/>
    <w:multiLevelType w:val="hybridMultilevel"/>
    <w:tmpl w:val="C706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5112"/>
    <w:multiLevelType w:val="hybridMultilevel"/>
    <w:tmpl w:val="C1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C1F89"/>
    <w:multiLevelType w:val="hybridMultilevel"/>
    <w:tmpl w:val="644874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7C1A8C"/>
    <w:multiLevelType w:val="hybridMultilevel"/>
    <w:tmpl w:val="6170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96A93"/>
    <w:multiLevelType w:val="hybridMultilevel"/>
    <w:tmpl w:val="9BD8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6673F"/>
    <w:multiLevelType w:val="hybridMultilevel"/>
    <w:tmpl w:val="5708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A115C4"/>
    <w:multiLevelType w:val="hybridMultilevel"/>
    <w:tmpl w:val="54EC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F197F"/>
    <w:multiLevelType w:val="hybridMultilevel"/>
    <w:tmpl w:val="B644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D7FAE"/>
    <w:multiLevelType w:val="hybridMultilevel"/>
    <w:tmpl w:val="175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21FAB"/>
    <w:multiLevelType w:val="hybridMultilevel"/>
    <w:tmpl w:val="32D0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73DE"/>
    <w:multiLevelType w:val="hybridMultilevel"/>
    <w:tmpl w:val="D2A6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07399"/>
    <w:multiLevelType w:val="hybridMultilevel"/>
    <w:tmpl w:val="1CEC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66DF4"/>
    <w:multiLevelType w:val="hybridMultilevel"/>
    <w:tmpl w:val="034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762AA9"/>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F79A2"/>
    <w:multiLevelType w:val="hybridMultilevel"/>
    <w:tmpl w:val="34E2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56628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DF418F"/>
    <w:multiLevelType w:val="hybridMultilevel"/>
    <w:tmpl w:val="B514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34837"/>
    <w:multiLevelType w:val="hybridMultilevel"/>
    <w:tmpl w:val="4F0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8583F"/>
    <w:multiLevelType w:val="hybridMultilevel"/>
    <w:tmpl w:val="5B5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F37A6"/>
    <w:multiLevelType w:val="hybridMultilevel"/>
    <w:tmpl w:val="27A2B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3308">
    <w:abstractNumId w:val="25"/>
  </w:num>
  <w:num w:numId="2" w16cid:durableId="1522087548">
    <w:abstractNumId w:val="19"/>
  </w:num>
  <w:num w:numId="3" w16cid:durableId="1233001076">
    <w:abstractNumId w:val="2"/>
  </w:num>
  <w:num w:numId="4" w16cid:durableId="532694782">
    <w:abstractNumId w:val="20"/>
  </w:num>
  <w:num w:numId="5" w16cid:durableId="746653119">
    <w:abstractNumId w:val="9"/>
  </w:num>
  <w:num w:numId="6" w16cid:durableId="964770591">
    <w:abstractNumId w:val="22"/>
  </w:num>
  <w:num w:numId="7" w16cid:durableId="1247878534">
    <w:abstractNumId w:val="23"/>
  </w:num>
  <w:num w:numId="8" w16cid:durableId="1329556238">
    <w:abstractNumId w:val="11"/>
  </w:num>
  <w:num w:numId="9" w16cid:durableId="1700472200">
    <w:abstractNumId w:val="0"/>
  </w:num>
  <w:num w:numId="10" w16cid:durableId="265625584">
    <w:abstractNumId w:val="27"/>
  </w:num>
  <w:num w:numId="11" w16cid:durableId="1419909332">
    <w:abstractNumId w:val="13"/>
  </w:num>
  <w:num w:numId="12" w16cid:durableId="991253665">
    <w:abstractNumId w:val="28"/>
  </w:num>
  <w:num w:numId="13" w16cid:durableId="646709936">
    <w:abstractNumId w:val="16"/>
  </w:num>
  <w:num w:numId="14" w16cid:durableId="304358940">
    <w:abstractNumId w:val="18"/>
  </w:num>
  <w:num w:numId="15" w16cid:durableId="1222867283">
    <w:abstractNumId w:val="10"/>
  </w:num>
  <w:num w:numId="16" w16cid:durableId="245042615">
    <w:abstractNumId w:val="24"/>
  </w:num>
  <w:num w:numId="17" w16cid:durableId="1065765020">
    <w:abstractNumId w:val="15"/>
  </w:num>
  <w:num w:numId="18" w16cid:durableId="168641434">
    <w:abstractNumId w:val="7"/>
  </w:num>
  <w:num w:numId="19" w16cid:durableId="1666929499">
    <w:abstractNumId w:val="5"/>
  </w:num>
  <w:num w:numId="20" w16cid:durableId="1717125634">
    <w:abstractNumId w:val="3"/>
  </w:num>
  <w:num w:numId="21" w16cid:durableId="747188029">
    <w:abstractNumId w:val="26"/>
  </w:num>
  <w:num w:numId="22" w16cid:durableId="505094123">
    <w:abstractNumId w:val="12"/>
  </w:num>
  <w:num w:numId="23" w16cid:durableId="1615861566">
    <w:abstractNumId w:val="17"/>
  </w:num>
  <w:num w:numId="24" w16cid:durableId="1278944968">
    <w:abstractNumId w:val="29"/>
  </w:num>
  <w:num w:numId="25" w16cid:durableId="1477911337">
    <w:abstractNumId w:val="1"/>
  </w:num>
  <w:num w:numId="26" w16cid:durableId="1080953873">
    <w:abstractNumId w:val="4"/>
  </w:num>
  <w:num w:numId="27" w16cid:durableId="1991405283">
    <w:abstractNumId w:val="14"/>
  </w:num>
  <w:num w:numId="28" w16cid:durableId="710888280">
    <w:abstractNumId w:val="8"/>
  </w:num>
  <w:num w:numId="29" w16cid:durableId="1974599970">
    <w:abstractNumId w:val="6"/>
  </w:num>
  <w:num w:numId="30" w16cid:durableId="142249009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610D"/>
    <w:rsid w:val="00032A8E"/>
    <w:rsid w:val="0004114E"/>
    <w:rsid w:val="00054FF9"/>
    <w:rsid w:val="00076311"/>
    <w:rsid w:val="0007718E"/>
    <w:rsid w:val="000773E2"/>
    <w:rsid w:val="00081348"/>
    <w:rsid w:val="000826D5"/>
    <w:rsid w:val="00094147"/>
    <w:rsid w:val="000969A1"/>
    <w:rsid w:val="000A3883"/>
    <w:rsid w:val="000A72AF"/>
    <w:rsid w:val="000A7F4C"/>
    <w:rsid w:val="000B00E7"/>
    <w:rsid w:val="000B1B1D"/>
    <w:rsid w:val="000D5B92"/>
    <w:rsid w:val="000E28A9"/>
    <w:rsid w:val="000E4BC8"/>
    <w:rsid w:val="000F063F"/>
    <w:rsid w:val="000F0A30"/>
    <w:rsid w:val="000F0DBE"/>
    <w:rsid w:val="0010554C"/>
    <w:rsid w:val="001059CC"/>
    <w:rsid w:val="00110A08"/>
    <w:rsid w:val="00110C6A"/>
    <w:rsid w:val="00115FBC"/>
    <w:rsid w:val="0012402B"/>
    <w:rsid w:val="001302A3"/>
    <w:rsid w:val="00135FC0"/>
    <w:rsid w:val="001375FF"/>
    <w:rsid w:val="0015155F"/>
    <w:rsid w:val="00152B69"/>
    <w:rsid w:val="00154680"/>
    <w:rsid w:val="001638A2"/>
    <w:rsid w:val="001660D6"/>
    <w:rsid w:val="001661CF"/>
    <w:rsid w:val="00182F1D"/>
    <w:rsid w:val="00196118"/>
    <w:rsid w:val="001A7B19"/>
    <w:rsid w:val="001C1002"/>
    <w:rsid w:val="001C7673"/>
    <w:rsid w:val="001D63C2"/>
    <w:rsid w:val="001E35FA"/>
    <w:rsid w:val="001E7B76"/>
    <w:rsid w:val="001F7DDC"/>
    <w:rsid w:val="00206087"/>
    <w:rsid w:val="00207FE0"/>
    <w:rsid w:val="002115FF"/>
    <w:rsid w:val="00220A65"/>
    <w:rsid w:val="002220E5"/>
    <w:rsid w:val="0023001F"/>
    <w:rsid w:val="00230332"/>
    <w:rsid w:val="00246D54"/>
    <w:rsid w:val="002561C7"/>
    <w:rsid w:val="00270415"/>
    <w:rsid w:val="002776C0"/>
    <w:rsid w:val="0028647E"/>
    <w:rsid w:val="002875CE"/>
    <w:rsid w:val="0029379D"/>
    <w:rsid w:val="002A7591"/>
    <w:rsid w:val="002B3438"/>
    <w:rsid w:val="002B417B"/>
    <w:rsid w:val="002C2486"/>
    <w:rsid w:val="002C70EC"/>
    <w:rsid w:val="002D5579"/>
    <w:rsid w:val="002D639A"/>
    <w:rsid w:val="002F087D"/>
    <w:rsid w:val="002F478A"/>
    <w:rsid w:val="002F48B3"/>
    <w:rsid w:val="002F5E66"/>
    <w:rsid w:val="00304337"/>
    <w:rsid w:val="00322F35"/>
    <w:rsid w:val="00330DAB"/>
    <w:rsid w:val="00332D33"/>
    <w:rsid w:val="003427FB"/>
    <w:rsid w:val="00364070"/>
    <w:rsid w:val="00366C05"/>
    <w:rsid w:val="00391E7D"/>
    <w:rsid w:val="00396C37"/>
    <w:rsid w:val="003A083A"/>
    <w:rsid w:val="003A4C95"/>
    <w:rsid w:val="003B5EEB"/>
    <w:rsid w:val="003B6C80"/>
    <w:rsid w:val="003D57D4"/>
    <w:rsid w:val="003E679A"/>
    <w:rsid w:val="003F0308"/>
    <w:rsid w:val="003F186E"/>
    <w:rsid w:val="004509F0"/>
    <w:rsid w:val="004628CD"/>
    <w:rsid w:val="00465395"/>
    <w:rsid w:val="004668F7"/>
    <w:rsid w:val="00475032"/>
    <w:rsid w:val="004751C8"/>
    <w:rsid w:val="00482106"/>
    <w:rsid w:val="004908BD"/>
    <w:rsid w:val="004923D8"/>
    <w:rsid w:val="004956D1"/>
    <w:rsid w:val="00495764"/>
    <w:rsid w:val="004B1407"/>
    <w:rsid w:val="004B2EFD"/>
    <w:rsid w:val="004B45F3"/>
    <w:rsid w:val="004B53B3"/>
    <w:rsid w:val="004C0416"/>
    <w:rsid w:val="004C24A4"/>
    <w:rsid w:val="004C33C7"/>
    <w:rsid w:val="004E4CCF"/>
    <w:rsid w:val="004E7A1B"/>
    <w:rsid w:val="004F210B"/>
    <w:rsid w:val="005006F3"/>
    <w:rsid w:val="0051188C"/>
    <w:rsid w:val="00523750"/>
    <w:rsid w:val="00523FD6"/>
    <w:rsid w:val="005321D9"/>
    <w:rsid w:val="005324E6"/>
    <w:rsid w:val="00532E8E"/>
    <w:rsid w:val="00534E0F"/>
    <w:rsid w:val="0054636B"/>
    <w:rsid w:val="00557194"/>
    <w:rsid w:val="0056109A"/>
    <w:rsid w:val="00564547"/>
    <w:rsid w:val="0056500A"/>
    <w:rsid w:val="00570773"/>
    <w:rsid w:val="00582D0D"/>
    <w:rsid w:val="00592DBC"/>
    <w:rsid w:val="00595769"/>
    <w:rsid w:val="005A39E0"/>
    <w:rsid w:val="005D6D45"/>
    <w:rsid w:val="005E652E"/>
    <w:rsid w:val="00601E01"/>
    <w:rsid w:val="006047A6"/>
    <w:rsid w:val="00611978"/>
    <w:rsid w:val="006152E2"/>
    <w:rsid w:val="006155AD"/>
    <w:rsid w:val="006218DD"/>
    <w:rsid w:val="0062382C"/>
    <w:rsid w:val="00625720"/>
    <w:rsid w:val="00630828"/>
    <w:rsid w:val="00634DBA"/>
    <w:rsid w:val="00637880"/>
    <w:rsid w:val="00637B21"/>
    <w:rsid w:val="00640EAB"/>
    <w:rsid w:val="006455D4"/>
    <w:rsid w:val="00651814"/>
    <w:rsid w:val="00657939"/>
    <w:rsid w:val="00661603"/>
    <w:rsid w:val="00662920"/>
    <w:rsid w:val="00674D7C"/>
    <w:rsid w:val="0067781D"/>
    <w:rsid w:val="006875A5"/>
    <w:rsid w:val="00691FA8"/>
    <w:rsid w:val="006A3348"/>
    <w:rsid w:val="006B3E41"/>
    <w:rsid w:val="006B4A9A"/>
    <w:rsid w:val="006D68F0"/>
    <w:rsid w:val="00701265"/>
    <w:rsid w:val="007168E3"/>
    <w:rsid w:val="00732389"/>
    <w:rsid w:val="00732698"/>
    <w:rsid w:val="007366C0"/>
    <w:rsid w:val="00741DBD"/>
    <w:rsid w:val="00744E02"/>
    <w:rsid w:val="00745B2F"/>
    <w:rsid w:val="00784B60"/>
    <w:rsid w:val="007C092E"/>
    <w:rsid w:val="007C786D"/>
    <w:rsid w:val="007E5B85"/>
    <w:rsid w:val="007F6B6B"/>
    <w:rsid w:val="00812491"/>
    <w:rsid w:val="008435BB"/>
    <w:rsid w:val="00857882"/>
    <w:rsid w:val="00872604"/>
    <w:rsid w:val="00876F4A"/>
    <w:rsid w:val="00880B3A"/>
    <w:rsid w:val="0088697D"/>
    <w:rsid w:val="008948B6"/>
    <w:rsid w:val="008C2939"/>
    <w:rsid w:val="008C2BD6"/>
    <w:rsid w:val="008C3055"/>
    <w:rsid w:val="008C5A14"/>
    <w:rsid w:val="008D6526"/>
    <w:rsid w:val="008E198A"/>
    <w:rsid w:val="009226E4"/>
    <w:rsid w:val="00925945"/>
    <w:rsid w:val="00927466"/>
    <w:rsid w:val="00933C5B"/>
    <w:rsid w:val="00934585"/>
    <w:rsid w:val="009442FB"/>
    <w:rsid w:val="00946A49"/>
    <w:rsid w:val="00950D4A"/>
    <w:rsid w:val="00967AD5"/>
    <w:rsid w:val="0097019B"/>
    <w:rsid w:val="0097669F"/>
    <w:rsid w:val="009862AD"/>
    <w:rsid w:val="0099104D"/>
    <w:rsid w:val="009920BC"/>
    <w:rsid w:val="009C30F3"/>
    <w:rsid w:val="009C516F"/>
    <w:rsid w:val="009D505E"/>
    <w:rsid w:val="009D702A"/>
    <w:rsid w:val="009E1016"/>
    <w:rsid w:val="009E233D"/>
    <w:rsid w:val="009E281C"/>
    <w:rsid w:val="009E439C"/>
    <w:rsid w:val="00A011D0"/>
    <w:rsid w:val="00A125DC"/>
    <w:rsid w:val="00A16E12"/>
    <w:rsid w:val="00A27064"/>
    <w:rsid w:val="00A27168"/>
    <w:rsid w:val="00A36261"/>
    <w:rsid w:val="00A460E3"/>
    <w:rsid w:val="00A5403F"/>
    <w:rsid w:val="00A54EC4"/>
    <w:rsid w:val="00A85B5D"/>
    <w:rsid w:val="00A85FB4"/>
    <w:rsid w:val="00AA026F"/>
    <w:rsid w:val="00AB7775"/>
    <w:rsid w:val="00AD3274"/>
    <w:rsid w:val="00AE03B7"/>
    <w:rsid w:val="00AE26A0"/>
    <w:rsid w:val="00AE7FB1"/>
    <w:rsid w:val="00AF7510"/>
    <w:rsid w:val="00B01824"/>
    <w:rsid w:val="00B44CBE"/>
    <w:rsid w:val="00B569F9"/>
    <w:rsid w:val="00B5730D"/>
    <w:rsid w:val="00B7602A"/>
    <w:rsid w:val="00B820B6"/>
    <w:rsid w:val="00B83766"/>
    <w:rsid w:val="00B8791F"/>
    <w:rsid w:val="00B93CAF"/>
    <w:rsid w:val="00BA6179"/>
    <w:rsid w:val="00BC0C3B"/>
    <w:rsid w:val="00BD5F66"/>
    <w:rsid w:val="00BD69B0"/>
    <w:rsid w:val="00BD706E"/>
    <w:rsid w:val="00BE0A22"/>
    <w:rsid w:val="00BF4504"/>
    <w:rsid w:val="00C1189C"/>
    <w:rsid w:val="00C13988"/>
    <w:rsid w:val="00C3234D"/>
    <w:rsid w:val="00C33E64"/>
    <w:rsid w:val="00C44C8A"/>
    <w:rsid w:val="00C50E99"/>
    <w:rsid w:val="00C55C04"/>
    <w:rsid w:val="00C60A9D"/>
    <w:rsid w:val="00C61644"/>
    <w:rsid w:val="00C61FE4"/>
    <w:rsid w:val="00C75BDF"/>
    <w:rsid w:val="00C8066C"/>
    <w:rsid w:val="00C8280D"/>
    <w:rsid w:val="00C86E25"/>
    <w:rsid w:val="00C90621"/>
    <w:rsid w:val="00C94EEE"/>
    <w:rsid w:val="00CA195B"/>
    <w:rsid w:val="00CA6998"/>
    <w:rsid w:val="00CC75A6"/>
    <w:rsid w:val="00CD0190"/>
    <w:rsid w:val="00CE316B"/>
    <w:rsid w:val="00CE33CA"/>
    <w:rsid w:val="00CE605C"/>
    <w:rsid w:val="00CF27EC"/>
    <w:rsid w:val="00D022BC"/>
    <w:rsid w:val="00D14B40"/>
    <w:rsid w:val="00D20E2A"/>
    <w:rsid w:val="00D24BB5"/>
    <w:rsid w:val="00D32957"/>
    <w:rsid w:val="00D34416"/>
    <w:rsid w:val="00D3557C"/>
    <w:rsid w:val="00D374D4"/>
    <w:rsid w:val="00D40F18"/>
    <w:rsid w:val="00D6030B"/>
    <w:rsid w:val="00D61345"/>
    <w:rsid w:val="00D66D3F"/>
    <w:rsid w:val="00D67F56"/>
    <w:rsid w:val="00D822FC"/>
    <w:rsid w:val="00D841FF"/>
    <w:rsid w:val="00D9537F"/>
    <w:rsid w:val="00DB4F39"/>
    <w:rsid w:val="00DB66D7"/>
    <w:rsid w:val="00DC4429"/>
    <w:rsid w:val="00DC5DFF"/>
    <w:rsid w:val="00DE5306"/>
    <w:rsid w:val="00E07858"/>
    <w:rsid w:val="00E1242F"/>
    <w:rsid w:val="00E22530"/>
    <w:rsid w:val="00E24E82"/>
    <w:rsid w:val="00E25D8F"/>
    <w:rsid w:val="00E3425C"/>
    <w:rsid w:val="00E41F18"/>
    <w:rsid w:val="00E42E44"/>
    <w:rsid w:val="00E574DB"/>
    <w:rsid w:val="00E74378"/>
    <w:rsid w:val="00E773A1"/>
    <w:rsid w:val="00E77C27"/>
    <w:rsid w:val="00E9540B"/>
    <w:rsid w:val="00EB1821"/>
    <w:rsid w:val="00EB527E"/>
    <w:rsid w:val="00EB6336"/>
    <w:rsid w:val="00ED56FC"/>
    <w:rsid w:val="00ED6308"/>
    <w:rsid w:val="00EF36F2"/>
    <w:rsid w:val="00F07C18"/>
    <w:rsid w:val="00F20D83"/>
    <w:rsid w:val="00F210BA"/>
    <w:rsid w:val="00F353D9"/>
    <w:rsid w:val="00F3688E"/>
    <w:rsid w:val="00F42B89"/>
    <w:rsid w:val="00F446A0"/>
    <w:rsid w:val="00F44F79"/>
    <w:rsid w:val="00F63A6F"/>
    <w:rsid w:val="00F66288"/>
    <w:rsid w:val="00F76AC4"/>
    <w:rsid w:val="00F76CA6"/>
    <w:rsid w:val="00F82732"/>
    <w:rsid w:val="00F96009"/>
    <w:rsid w:val="00F9676D"/>
    <w:rsid w:val="00F97FEC"/>
    <w:rsid w:val="00FA2C08"/>
    <w:rsid w:val="00FA7F3C"/>
    <w:rsid w:val="00FC0A71"/>
    <w:rsid w:val="00FC576A"/>
    <w:rsid w:val="00FD0352"/>
    <w:rsid w:val="00FE25D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14798598">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4044726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16425743">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61714892">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648362448">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0964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12</cp:revision>
  <cp:lastPrinted>2026-03-10T16:36:00Z</cp:lastPrinted>
  <dcterms:created xsi:type="dcterms:W3CDTF">2026-03-10T16:38:00Z</dcterms:created>
  <dcterms:modified xsi:type="dcterms:W3CDTF">2026-03-10T16:58:00Z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