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6A9D890E" w:rsidR="00151D15" w:rsidRDefault="00AF00FA" w:rsidP="00151D15">
      <w:pPr>
        <w:tabs>
          <w:tab w:val="left" w:pos="4063"/>
        </w:tabs>
        <w:rPr>
          <w:rFonts w:ascii="Roboto" w:hAnsi="Roboto"/>
        </w:rPr>
      </w:pPr>
      <w:r>
        <w:rPr>
          <w:rFonts w:ascii="Roboto" w:hAnsi="Roboto"/>
        </w:rPr>
        <w:t>Board Meeting Agenda 2330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3DA1AAFE" w:rsidR="00BC59CF" w:rsidRDefault="004B6E10" w:rsidP="00BC59CF">
      <w:pPr>
        <w:tabs>
          <w:tab w:val="left" w:pos="4063"/>
        </w:tabs>
        <w:rPr>
          <w:rFonts w:ascii="Roboto" w:hAnsi="Roboto"/>
        </w:rPr>
      </w:pPr>
      <w:r>
        <w:rPr>
          <w:rFonts w:ascii="Roboto" w:hAnsi="Roboto"/>
        </w:rPr>
        <w:t xml:space="preserve">The proposed policy </w:t>
      </w:r>
      <w:r w:rsidR="00D71134">
        <w:rPr>
          <w:rFonts w:ascii="Roboto" w:hAnsi="Roboto"/>
        </w:rPr>
        <w:t xml:space="preserve">establishes </w:t>
      </w:r>
      <w:r w:rsidR="00AF00FA">
        <w:rPr>
          <w:rFonts w:ascii="Roboto" w:hAnsi="Roboto"/>
        </w:rPr>
        <w:t>expectations for the development, content, and use of Board meeting agendas to support effective governance, transparency, and lawful decision-making at ENCSD.  The policy ensures that Board meetings are organized, accessible, and compliant with open meetings and due process requirements.</w:t>
      </w:r>
    </w:p>
    <w:p w14:paraId="218B7163" w14:textId="284DAE34" w:rsidR="00AF00FA" w:rsidRPr="00BC59CF" w:rsidRDefault="00AF00FA" w:rsidP="00BC59CF">
      <w:pPr>
        <w:tabs>
          <w:tab w:val="left" w:pos="4063"/>
        </w:tabs>
        <w:rPr>
          <w:rFonts w:ascii="Roboto" w:hAnsi="Roboto"/>
        </w:rPr>
      </w:pPr>
      <w:r>
        <w:rPr>
          <w:rFonts w:ascii="Roboto" w:hAnsi="Roboto"/>
        </w:rPr>
        <w:t>Key components of the policy include:</w:t>
      </w:r>
    </w:p>
    <w:p w14:paraId="100B2BDB" w14:textId="2F5B5606" w:rsidR="000B3428" w:rsidRPr="000B3428" w:rsidRDefault="000B3428" w:rsidP="000B3428">
      <w:pPr>
        <w:pStyle w:val="ListParagraph"/>
        <w:numPr>
          <w:ilvl w:val="0"/>
          <w:numId w:val="15"/>
        </w:numPr>
        <w:tabs>
          <w:tab w:val="left" w:pos="4063"/>
        </w:tabs>
        <w:rPr>
          <w:rFonts w:ascii="Roboto" w:eastAsia="Times New Roman" w:hAnsi="Roboto" w:cs="Times New Roman"/>
          <w:kern w:val="0"/>
          <w14:ligatures w14:val="none"/>
        </w:rPr>
      </w:pPr>
      <w:r w:rsidRPr="000B3428">
        <w:rPr>
          <w:rFonts w:ascii="Roboto" w:eastAsia="Times New Roman" w:hAnsi="Roboto" w:cs="Times New Roman"/>
          <w:kern w:val="0"/>
          <w14:ligatures w14:val="none"/>
        </w:rPr>
        <w:t xml:space="preserve">Requirement that all Board meetings follow a clear and structured agenda </w:t>
      </w:r>
    </w:p>
    <w:p w14:paraId="179E24A3" w14:textId="7E933B37" w:rsidR="000B3428" w:rsidRPr="000B3428" w:rsidRDefault="000B3428" w:rsidP="000B3428">
      <w:pPr>
        <w:pStyle w:val="ListParagraph"/>
        <w:numPr>
          <w:ilvl w:val="0"/>
          <w:numId w:val="15"/>
        </w:numPr>
        <w:tabs>
          <w:tab w:val="left" w:pos="4063"/>
        </w:tabs>
        <w:rPr>
          <w:rFonts w:ascii="Roboto" w:eastAsia="Times New Roman" w:hAnsi="Roboto" w:cs="Times New Roman"/>
          <w:kern w:val="0"/>
          <w14:ligatures w14:val="none"/>
        </w:rPr>
      </w:pPr>
      <w:r w:rsidRPr="000B3428">
        <w:rPr>
          <w:rFonts w:ascii="Roboto" w:eastAsia="Times New Roman" w:hAnsi="Roboto" w:cs="Times New Roman"/>
          <w:kern w:val="0"/>
          <w14:ligatures w14:val="none"/>
        </w:rPr>
        <w:t xml:space="preserve">Procedures for agenda development under the direction of the Superintendent in consultation with the Board Chair </w:t>
      </w:r>
    </w:p>
    <w:p w14:paraId="28F03DE9" w14:textId="61BFB9FE" w:rsidR="000B3428" w:rsidRPr="000B3428" w:rsidRDefault="000B3428" w:rsidP="000B3428">
      <w:pPr>
        <w:pStyle w:val="ListParagraph"/>
        <w:numPr>
          <w:ilvl w:val="0"/>
          <w:numId w:val="15"/>
        </w:numPr>
        <w:tabs>
          <w:tab w:val="left" w:pos="4063"/>
        </w:tabs>
        <w:rPr>
          <w:rFonts w:ascii="Roboto" w:eastAsia="Times New Roman" w:hAnsi="Roboto" w:cs="Times New Roman"/>
          <w:kern w:val="0"/>
          <w14:ligatures w14:val="none"/>
        </w:rPr>
      </w:pPr>
      <w:r w:rsidRPr="000B3428">
        <w:rPr>
          <w:rFonts w:ascii="Roboto" w:eastAsia="Times New Roman" w:hAnsi="Roboto" w:cs="Times New Roman"/>
          <w:kern w:val="0"/>
          <w14:ligatures w14:val="none"/>
        </w:rPr>
        <w:t xml:space="preserve">Opportunities for Board members and authorized individuals to submit agenda items </w:t>
      </w:r>
    </w:p>
    <w:p w14:paraId="2383CC11" w14:textId="3FBE03C3" w:rsidR="000B3428" w:rsidRPr="000B3428" w:rsidRDefault="000B3428" w:rsidP="000B3428">
      <w:pPr>
        <w:pStyle w:val="ListParagraph"/>
        <w:numPr>
          <w:ilvl w:val="0"/>
          <w:numId w:val="15"/>
        </w:numPr>
        <w:tabs>
          <w:tab w:val="left" w:pos="4063"/>
        </w:tabs>
        <w:rPr>
          <w:rFonts w:ascii="Roboto" w:eastAsia="Times New Roman" w:hAnsi="Roboto" w:cs="Times New Roman"/>
          <w:kern w:val="0"/>
          <w14:ligatures w14:val="none"/>
        </w:rPr>
      </w:pPr>
      <w:r w:rsidRPr="000B3428">
        <w:rPr>
          <w:rFonts w:ascii="Roboto" w:eastAsia="Times New Roman" w:hAnsi="Roboto" w:cs="Times New Roman"/>
          <w:kern w:val="0"/>
          <w14:ligatures w14:val="none"/>
        </w:rPr>
        <w:t xml:space="preserve">Clear identification of action, discussion, and information items </w:t>
      </w:r>
    </w:p>
    <w:p w14:paraId="12387967" w14:textId="77E5EFC7" w:rsidR="000B3428" w:rsidRPr="000B3428" w:rsidRDefault="000B3428" w:rsidP="000B3428">
      <w:pPr>
        <w:pStyle w:val="ListParagraph"/>
        <w:numPr>
          <w:ilvl w:val="0"/>
          <w:numId w:val="15"/>
        </w:numPr>
        <w:tabs>
          <w:tab w:val="left" w:pos="4063"/>
        </w:tabs>
        <w:rPr>
          <w:rFonts w:ascii="Roboto" w:eastAsia="Times New Roman" w:hAnsi="Roboto" w:cs="Times New Roman"/>
          <w:kern w:val="0"/>
          <w14:ligatures w14:val="none"/>
        </w:rPr>
      </w:pPr>
      <w:r w:rsidRPr="000B3428">
        <w:rPr>
          <w:rFonts w:ascii="Roboto" w:eastAsia="Times New Roman" w:hAnsi="Roboto" w:cs="Times New Roman"/>
          <w:kern w:val="0"/>
          <w14:ligatures w14:val="none"/>
        </w:rPr>
        <w:t xml:space="preserve">Standard components of Board meeting agendas, including public comment, reports, action items, and closed session (when applicable) </w:t>
      </w:r>
    </w:p>
    <w:p w14:paraId="1B961400" w14:textId="17DD1AF4" w:rsidR="000B3428" w:rsidRPr="000B3428" w:rsidRDefault="000B3428" w:rsidP="000B3428">
      <w:pPr>
        <w:pStyle w:val="ListParagraph"/>
        <w:numPr>
          <w:ilvl w:val="0"/>
          <w:numId w:val="15"/>
        </w:numPr>
        <w:tabs>
          <w:tab w:val="left" w:pos="4063"/>
        </w:tabs>
        <w:rPr>
          <w:rFonts w:ascii="Roboto" w:eastAsia="Times New Roman" w:hAnsi="Roboto" w:cs="Times New Roman"/>
          <w:kern w:val="0"/>
          <w14:ligatures w14:val="none"/>
        </w:rPr>
      </w:pPr>
      <w:r w:rsidRPr="000B3428">
        <w:rPr>
          <w:rFonts w:ascii="Roboto" w:eastAsia="Times New Roman" w:hAnsi="Roboto" w:cs="Times New Roman"/>
          <w:kern w:val="0"/>
          <w14:ligatures w14:val="none"/>
        </w:rPr>
        <w:t xml:space="preserve">Guidelines for modifying the agenda in accordance with law and Board procedures </w:t>
      </w:r>
    </w:p>
    <w:p w14:paraId="678A0496" w14:textId="7E699BEE" w:rsidR="000B3428" w:rsidRPr="000B3428" w:rsidRDefault="000B3428" w:rsidP="000B3428">
      <w:pPr>
        <w:pStyle w:val="ListParagraph"/>
        <w:numPr>
          <w:ilvl w:val="0"/>
          <w:numId w:val="15"/>
        </w:numPr>
        <w:tabs>
          <w:tab w:val="left" w:pos="4063"/>
        </w:tabs>
        <w:rPr>
          <w:rFonts w:ascii="Roboto" w:eastAsia="Times New Roman" w:hAnsi="Roboto" w:cs="Times New Roman"/>
          <w:kern w:val="0"/>
          <w14:ligatures w14:val="none"/>
        </w:rPr>
      </w:pPr>
      <w:r w:rsidRPr="000B3428">
        <w:rPr>
          <w:rFonts w:ascii="Roboto" w:eastAsia="Times New Roman" w:hAnsi="Roboto" w:cs="Times New Roman"/>
          <w:kern w:val="0"/>
          <w14:ligatures w14:val="none"/>
        </w:rPr>
        <w:t xml:space="preserve">Limitations on </w:t>
      </w:r>
      <w:proofErr w:type="gramStart"/>
      <w:r w:rsidRPr="000B3428">
        <w:rPr>
          <w:rFonts w:ascii="Roboto" w:eastAsia="Times New Roman" w:hAnsi="Roboto" w:cs="Times New Roman"/>
          <w:kern w:val="0"/>
          <w14:ligatures w14:val="none"/>
        </w:rPr>
        <w:t>taking action</w:t>
      </w:r>
      <w:proofErr w:type="gramEnd"/>
      <w:r w:rsidRPr="000B3428">
        <w:rPr>
          <w:rFonts w:ascii="Roboto" w:eastAsia="Times New Roman" w:hAnsi="Roboto" w:cs="Times New Roman"/>
          <w:kern w:val="0"/>
          <w14:ligatures w14:val="none"/>
        </w:rPr>
        <w:t xml:space="preserve"> on items not properly included on the agenda </w:t>
      </w:r>
    </w:p>
    <w:p w14:paraId="34DEDE5C" w14:textId="5D083A8E" w:rsidR="000B3428" w:rsidRPr="000B3428" w:rsidRDefault="000B3428" w:rsidP="000B3428">
      <w:pPr>
        <w:pStyle w:val="ListParagraph"/>
        <w:numPr>
          <w:ilvl w:val="0"/>
          <w:numId w:val="15"/>
        </w:numPr>
        <w:tabs>
          <w:tab w:val="left" w:pos="4063"/>
        </w:tabs>
        <w:rPr>
          <w:rFonts w:ascii="Roboto" w:eastAsia="Times New Roman" w:hAnsi="Roboto" w:cs="Times New Roman"/>
          <w:kern w:val="0"/>
          <w14:ligatures w14:val="none"/>
        </w:rPr>
      </w:pPr>
      <w:r w:rsidRPr="000B3428">
        <w:rPr>
          <w:rFonts w:ascii="Roboto" w:eastAsia="Times New Roman" w:hAnsi="Roboto" w:cs="Times New Roman"/>
          <w:kern w:val="0"/>
          <w14:ligatures w14:val="none"/>
        </w:rPr>
        <w:t xml:space="preserve">Commitment to accessibility, including interpreters, captioning, accessible materials, and inclusive meeting formats </w:t>
      </w:r>
    </w:p>
    <w:p w14:paraId="65055087" w14:textId="004C85E2" w:rsidR="000B3428" w:rsidRPr="000B3428" w:rsidRDefault="000B3428" w:rsidP="000B3428">
      <w:pPr>
        <w:pStyle w:val="ListParagraph"/>
        <w:numPr>
          <w:ilvl w:val="0"/>
          <w:numId w:val="15"/>
        </w:numPr>
        <w:tabs>
          <w:tab w:val="left" w:pos="4063"/>
        </w:tabs>
        <w:rPr>
          <w:rFonts w:ascii="Roboto" w:eastAsia="Times New Roman" w:hAnsi="Roboto" w:cs="Times New Roman"/>
          <w:kern w:val="0"/>
          <w14:ligatures w14:val="none"/>
        </w:rPr>
      </w:pPr>
      <w:r w:rsidRPr="000B3428">
        <w:rPr>
          <w:rFonts w:ascii="Roboto" w:eastAsia="Times New Roman" w:hAnsi="Roboto" w:cs="Times New Roman"/>
          <w:kern w:val="0"/>
          <w14:ligatures w14:val="none"/>
        </w:rPr>
        <w:t xml:space="preserve">Compliance with North Carolina Open Meetings Law and due process requirements </w:t>
      </w:r>
    </w:p>
    <w:p w14:paraId="04FCD59F" w14:textId="4C813E71" w:rsidR="000B3428" w:rsidRPr="000B3428" w:rsidRDefault="000B3428" w:rsidP="000B3428">
      <w:pPr>
        <w:pStyle w:val="ListParagraph"/>
        <w:numPr>
          <w:ilvl w:val="0"/>
          <w:numId w:val="15"/>
        </w:numPr>
        <w:tabs>
          <w:tab w:val="left" w:pos="4063"/>
        </w:tabs>
        <w:rPr>
          <w:rFonts w:ascii="Roboto" w:eastAsia="Times New Roman" w:hAnsi="Roboto" w:cs="Times New Roman"/>
          <w:kern w:val="0"/>
          <w14:ligatures w14:val="none"/>
        </w:rPr>
      </w:pPr>
      <w:r w:rsidRPr="000B3428">
        <w:rPr>
          <w:rFonts w:ascii="Roboto" w:eastAsia="Times New Roman" w:hAnsi="Roboto" w:cs="Times New Roman"/>
          <w:kern w:val="0"/>
          <w14:ligatures w14:val="none"/>
        </w:rPr>
        <w:t>Emphasis on transparency, fairness, and lawful governance practices</w:t>
      </w:r>
    </w:p>
    <w:p w14:paraId="65B2784B" w14:textId="729BF340" w:rsidR="009C78F9" w:rsidRDefault="002721EA" w:rsidP="000B3428">
      <w:pPr>
        <w:tabs>
          <w:tab w:val="left" w:pos="4063"/>
        </w:tabs>
        <w:rPr>
          <w:rFonts w:ascii="Roboto" w:hAnsi="Roboto"/>
        </w:rPr>
      </w:pPr>
      <w:r>
        <w:rPr>
          <w:rFonts w:ascii="Roboto" w:hAnsi="Roboto"/>
        </w:rPr>
        <w:lastRenderedPageBreak/>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5"/>
  </w:num>
  <w:num w:numId="2" w16cid:durableId="1220674254">
    <w:abstractNumId w:val="14"/>
  </w:num>
  <w:num w:numId="3" w16cid:durableId="124930387">
    <w:abstractNumId w:val="8"/>
  </w:num>
  <w:num w:numId="4" w16cid:durableId="863522475">
    <w:abstractNumId w:val="0"/>
  </w:num>
  <w:num w:numId="5" w16cid:durableId="350884258">
    <w:abstractNumId w:val="2"/>
  </w:num>
  <w:num w:numId="6" w16cid:durableId="1269388817">
    <w:abstractNumId w:val="11"/>
  </w:num>
  <w:num w:numId="7" w16cid:durableId="312416018">
    <w:abstractNumId w:val="1"/>
  </w:num>
  <w:num w:numId="8" w16cid:durableId="448626137">
    <w:abstractNumId w:val="9"/>
  </w:num>
  <w:num w:numId="9" w16cid:durableId="726613026">
    <w:abstractNumId w:val="15"/>
  </w:num>
  <w:num w:numId="10" w16cid:durableId="1151870232">
    <w:abstractNumId w:val="10"/>
  </w:num>
  <w:num w:numId="11" w16cid:durableId="920407252">
    <w:abstractNumId w:val="6"/>
  </w:num>
  <w:num w:numId="12" w16cid:durableId="2004307864">
    <w:abstractNumId w:val="12"/>
  </w:num>
  <w:num w:numId="13" w16cid:durableId="506678064">
    <w:abstractNumId w:val="7"/>
  </w:num>
  <w:num w:numId="14" w16cid:durableId="746150987">
    <w:abstractNumId w:val="13"/>
  </w:num>
  <w:num w:numId="15" w16cid:durableId="1453330973">
    <w:abstractNumId w:val="3"/>
  </w:num>
  <w:num w:numId="16" w16cid:durableId="1983608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B3428"/>
    <w:rsid w:val="000F41DA"/>
    <w:rsid w:val="00103888"/>
    <w:rsid w:val="00114ADA"/>
    <w:rsid w:val="00151D15"/>
    <w:rsid w:val="00196118"/>
    <w:rsid w:val="001A11DF"/>
    <w:rsid w:val="001C7FA7"/>
    <w:rsid w:val="00210EBD"/>
    <w:rsid w:val="00245DD5"/>
    <w:rsid w:val="002721EA"/>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8D62AD"/>
    <w:rsid w:val="00937D3A"/>
    <w:rsid w:val="00946A49"/>
    <w:rsid w:val="00965422"/>
    <w:rsid w:val="009710A4"/>
    <w:rsid w:val="00994936"/>
    <w:rsid w:val="00996039"/>
    <w:rsid w:val="009B6218"/>
    <w:rsid w:val="009C1380"/>
    <w:rsid w:val="009C78F9"/>
    <w:rsid w:val="009D0D25"/>
    <w:rsid w:val="009E34AD"/>
    <w:rsid w:val="00A23608"/>
    <w:rsid w:val="00A24AE0"/>
    <w:rsid w:val="00A9546F"/>
    <w:rsid w:val="00A95C30"/>
    <w:rsid w:val="00AB4484"/>
    <w:rsid w:val="00AF00FA"/>
    <w:rsid w:val="00B4450B"/>
    <w:rsid w:val="00B46C11"/>
    <w:rsid w:val="00B53491"/>
    <w:rsid w:val="00B604FB"/>
    <w:rsid w:val="00B770A6"/>
    <w:rsid w:val="00B801AC"/>
    <w:rsid w:val="00BB1178"/>
    <w:rsid w:val="00BC59CF"/>
    <w:rsid w:val="00BD0C5E"/>
    <w:rsid w:val="00C03BCC"/>
    <w:rsid w:val="00C62327"/>
    <w:rsid w:val="00D70ADD"/>
    <w:rsid w:val="00D71134"/>
    <w:rsid w:val="00DC0BFD"/>
    <w:rsid w:val="00DE1763"/>
    <w:rsid w:val="00E15BCA"/>
    <w:rsid w:val="00E2522A"/>
    <w:rsid w:val="00EA1136"/>
    <w:rsid w:val="00EE1BF8"/>
    <w:rsid w:val="00EE3574"/>
    <w:rsid w:val="00F00DBD"/>
    <w:rsid w:val="00F328D3"/>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2026-04-13T18:34:00Z</dcterms:created>
  <dcterms:modified xsi:type="dcterms:W3CDTF">2026-04-13T18:38:00Z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