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2C6FB67A" w:rsidR="000969A1" w:rsidRDefault="00C90621">
      <w:r>
        <w:rPr>
          <w:noProof/>
        </w:rPr>
        <w:drawing>
          <wp:anchor distT="0" distB="0" distL="114300" distR="114300" simplePos="0" relativeHeight="251657216" behindDoc="1" locked="0" layoutInCell="1" allowOverlap="1" wp14:anchorId="7E83A566" wp14:editId="671F533C">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54B82256" w:rsidR="00C90621" w:rsidRPr="00C90621" w:rsidRDefault="003F0CE5" w:rsidP="00C90621">
      <w:r>
        <w:rPr>
          <w:noProof/>
        </w:rPr>
        <mc:AlternateContent>
          <mc:Choice Requires="wps">
            <w:drawing>
              <wp:anchor distT="45720" distB="45720" distL="114300" distR="114300" simplePos="0" relativeHeight="251659264" behindDoc="0" locked="0" layoutInCell="1" allowOverlap="1" wp14:anchorId="44608134" wp14:editId="370A2A0A">
                <wp:simplePos x="0" y="0"/>
                <wp:positionH relativeFrom="margin">
                  <wp:align>left</wp:align>
                </wp:positionH>
                <wp:positionV relativeFrom="paragraph">
                  <wp:posOffset>311785</wp:posOffset>
                </wp:positionV>
                <wp:extent cx="6000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noFill/>
                        <a:ln w="9525">
                          <a:noFill/>
                          <a:miter lim="800000"/>
                          <a:headEnd/>
                          <a:tailEnd/>
                        </a:ln>
                      </wps:spPr>
                      <wps:txbx>
                        <w:txbxContent>
                          <w:p w14:paraId="4124FBAC" w14:textId="042C20CD" w:rsidR="0004114E" w:rsidRDefault="00EF3E87" w:rsidP="0004114E">
                            <w:pPr>
                              <w:spacing w:after="0"/>
                              <w:jc w:val="center"/>
                              <w:rPr>
                                <w:rFonts w:ascii="Roboto" w:hAnsi="Roboto"/>
                                <w:b/>
                                <w:bCs/>
                                <w:color w:val="265216"/>
                                <w:sz w:val="40"/>
                                <w:szCs w:val="40"/>
                              </w:rPr>
                            </w:pPr>
                            <w:r>
                              <w:rPr>
                                <w:rFonts w:ascii="Roboto" w:hAnsi="Roboto"/>
                                <w:b/>
                                <w:bCs/>
                                <w:color w:val="265216"/>
                                <w:sz w:val="40"/>
                                <w:szCs w:val="40"/>
                              </w:rPr>
                              <w:t>Equal Educational Opportunities</w:t>
                            </w:r>
                          </w:p>
                          <w:p w14:paraId="1D9D22E1" w14:textId="29CF64C1"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3F0CE5">
                              <w:rPr>
                                <w:rFonts w:ascii="Roboto" w:hAnsi="Roboto"/>
                                <w:b/>
                                <w:bCs/>
                                <w:color w:val="265216"/>
                                <w:sz w:val="40"/>
                                <w:szCs w:val="40"/>
                              </w:rPr>
                              <w:t>40</w:t>
                            </w:r>
                            <w:r w:rsidR="00EF3E87">
                              <w:rPr>
                                <w:rFonts w:ascii="Roboto" w:hAnsi="Roboto"/>
                                <w:b/>
                                <w:bCs/>
                                <w:color w:val="265216"/>
                                <w:sz w:val="40"/>
                                <w:szCs w:val="40"/>
                              </w:rPr>
                              <w:t>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margin-top:24.55pt;width:47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" filled="f" stroked="f">
                <v:textbox style="mso-fit-shape-to-text:t">
                  <w:txbxContent>
                    <w:p w14:paraId="4124FBAC" w14:textId="042C20CD" w:rsidR="0004114E" w:rsidRDefault="00EF3E87" w:rsidP="0004114E">
                      <w:pPr>
                        <w:spacing w:after="0"/>
                        <w:jc w:val="center"/>
                        <w:rPr>
                          <w:rFonts w:ascii="Roboto" w:hAnsi="Roboto"/>
                          <w:b/>
                          <w:bCs/>
                          <w:color w:val="265216"/>
                          <w:sz w:val="40"/>
                          <w:szCs w:val="40"/>
                        </w:rPr>
                      </w:pPr>
                      <w:r>
                        <w:rPr>
                          <w:rFonts w:ascii="Roboto" w:hAnsi="Roboto"/>
                          <w:b/>
                          <w:bCs/>
                          <w:color w:val="265216"/>
                          <w:sz w:val="40"/>
                          <w:szCs w:val="40"/>
                        </w:rPr>
                        <w:t>Equal Educational Opportunities</w:t>
                      </w:r>
                    </w:p>
                    <w:p w14:paraId="1D9D22E1" w14:textId="29CF64C1"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3F0CE5">
                        <w:rPr>
                          <w:rFonts w:ascii="Roboto" w:hAnsi="Roboto"/>
                          <w:b/>
                          <w:bCs/>
                          <w:color w:val="265216"/>
                          <w:sz w:val="40"/>
                          <w:szCs w:val="40"/>
                        </w:rPr>
                        <w:t>40</w:t>
                      </w:r>
                      <w:r w:rsidR="00EF3E87">
                        <w:rPr>
                          <w:rFonts w:ascii="Roboto" w:hAnsi="Roboto"/>
                          <w:b/>
                          <w:bCs/>
                          <w:color w:val="265216"/>
                          <w:sz w:val="40"/>
                          <w:szCs w:val="40"/>
                        </w:rPr>
                        <w:t>01</w:t>
                      </w:r>
                    </w:p>
                  </w:txbxContent>
                </v:textbox>
                <w10:wrap type="square" anchorx="margin"/>
              </v:shape>
            </w:pict>
          </mc:Fallback>
        </mc:AlternateContent>
      </w:r>
    </w:p>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6A2C3A51" w14:textId="2B5077DB" w:rsidR="00C425A1" w:rsidRDefault="00E65C70" w:rsidP="00EF3E87">
      <w:pPr>
        <w:pStyle w:val="ListParagraph"/>
        <w:ind w:left="0"/>
        <w:rPr>
          <w:rFonts w:ascii="Roboto" w:hAnsi="Roboto"/>
        </w:rPr>
      </w:pPr>
      <w:r>
        <w:rPr>
          <w:rFonts w:ascii="Roboto" w:hAnsi="Roboto"/>
        </w:rPr>
        <w:t xml:space="preserve">The Eastern North Carolina School for the Deaf (ENCSD) </w:t>
      </w:r>
      <w:r w:rsidR="006517BF">
        <w:rPr>
          <w:rFonts w:ascii="Roboto" w:hAnsi="Roboto"/>
        </w:rPr>
        <w:t xml:space="preserve">is committed </w:t>
      </w:r>
      <w:r w:rsidR="00C425A1">
        <w:rPr>
          <w:rFonts w:ascii="Roboto" w:hAnsi="Roboto"/>
        </w:rPr>
        <w:t xml:space="preserve">to providing </w:t>
      </w:r>
      <w:r w:rsidR="00EF3E87">
        <w:rPr>
          <w:rFonts w:ascii="Roboto" w:hAnsi="Roboto"/>
        </w:rPr>
        <w:t xml:space="preserve">all students with equal access to educational programs, services, and activities in a safe, inclusive, and accessible learning environment. </w:t>
      </w:r>
      <w:r w:rsidR="000B4DE7">
        <w:rPr>
          <w:rFonts w:ascii="Roboto" w:hAnsi="Roboto"/>
        </w:rPr>
        <w:t>This policy affirms ENCSD’s obligation to ensure that no student is excluded from participation in, denied the benefits of, or subjected to discrimination in any educational program or activity.</w:t>
      </w:r>
    </w:p>
    <w:p w14:paraId="75572623" w14:textId="77777777" w:rsidR="000B4DE7" w:rsidRDefault="000B4DE7" w:rsidP="00EF3E87">
      <w:pPr>
        <w:pStyle w:val="ListParagraph"/>
        <w:ind w:left="0"/>
        <w:rPr>
          <w:rFonts w:ascii="Roboto" w:hAnsi="Roboto"/>
        </w:rPr>
      </w:pPr>
    </w:p>
    <w:p w14:paraId="7793AFB8" w14:textId="2D2F4EDF" w:rsidR="000B4DE7" w:rsidRDefault="000B4DE7" w:rsidP="00EF3E87">
      <w:pPr>
        <w:pStyle w:val="ListParagraph"/>
        <w:ind w:left="0"/>
        <w:rPr>
          <w:rFonts w:ascii="Roboto" w:hAnsi="Roboto"/>
        </w:rPr>
      </w:pPr>
      <w:r>
        <w:rPr>
          <w:rFonts w:ascii="Roboto" w:hAnsi="Roboto"/>
        </w:rPr>
        <w:t>As a residential K-12 e</w:t>
      </w:r>
      <w:r w:rsidR="00F37250">
        <w:rPr>
          <w:rFonts w:ascii="Roboto" w:hAnsi="Roboto"/>
        </w:rPr>
        <w:t>ducational institution, ENCSD recognizes that equity, accessibility, and language access are foundational to educational opportunity and student success.</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6874D26A" w14:textId="5D066856" w:rsidR="00784B60" w:rsidRPr="00D97604" w:rsidRDefault="00D97604" w:rsidP="00D97604">
      <w:pPr>
        <w:rPr>
          <w:rFonts w:ascii="Roboto" w:hAnsi="Roboto"/>
          <w:b/>
          <w:bCs/>
        </w:rPr>
      </w:pPr>
      <w:r w:rsidRPr="00D97604">
        <w:rPr>
          <w:rFonts w:ascii="Roboto" w:hAnsi="Roboto"/>
          <w:b/>
          <w:bCs/>
        </w:rPr>
        <w:t>I.</w:t>
      </w:r>
      <w:r>
        <w:rPr>
          <w:rFonts w:ascii="Roboto" w:hAnsi="Roboto"/>
          <w:b/>
          <w:bCs/>
        </w:rPr>
        <w:t xml:space="preserve"> </w:t>
      </w:r>
      <w:r w:rsidR="00DA1BB4" w:rsidRPr="00D97604">
        <w:rPr>
          <w:rFonts w:ascii="Roboto" w:hAnsi="Roboto"/>
          <w:b/>
          <w:bCs/>
        </w:rPr>
        <w:t>Definitions</w:t>
      </w:r>
    </w:p>
    <w:p w14:paraId="51CDE869" w14:textId="75F297D5" w:rsidR="00D97604" w:rsidRPr="00D97604" w:rsidRDefault="00D97604" w:rsidP="00D97604">
      <w:r>
        <w:t>For the purposes of this policy, the following definitions apply:</w:t>
      </w:r>
    </w:p>
    <w:p w14:paraId="4E0F2152" w14:textId="453A8CC3" w:rsidR="00DA1BB4" w:rsidRPr="00DA1BB4" w:rsidRDefault="00DA4C47" w:rsidP="00DA1BB4">
      <w:pPr>
        <w:pStyle w:val="ListParagraph"/>
        <w:numPr>
          <w:ilvl w:val="0"/>
          <w:numId w:val="6"/>
        </w:numPr>
        <w:rPr>
          <w:rFonts w:ascii="Roboto" w:hAnsi="Roboto"/>
          <w:b/>
          <w:bCs/>
        </w:rPr>
      </w:pPr>
      <w:r>
        <w:rPr>
          <w:rFonts w:ascii="Roboto" w:hAnsi="Roboto"/>
          <w:b/>
          <w:bCs/>
        </w:rPr>
        <w:t>Equal Educational Opportunity</w:t>
      </w:r>
      <w:r w:rsidR="007D1931">
        <w:rPr>
          <w:rFonts w:ascii="Roboto" w:hAnsi="Roboto"/>
          <w:b/>
          <w:bCs/>
        </w:rPr>
        <w:t>:</w:t>
      </w:r>
      <w:r w:rsidR="00DA1BB4">
        <w:rPr>
          <w:rFonts w:ascii="Roboto" w:hAnsi="Roboto"/>
          <w:b/>
          <w:bCs/>
        </w:rPr>
        <w:t xml:space="preserve"> </w:t>
      </w:r>
      <w:r>
        <w:rPr>
          <w:rFonts w:ascii="Roboto" w:hAnsi="Roboto"/>
        </w:rPr>
        <w:t>The provision of educational programs, services, and activities that are accessible and available to all students without discrimination.</w:t>
      </w:r>
    </w:p>
    <w:p w14:paraId="0A389028" w14:textId="52020A0F" w:rsidR="00DA1BB4" w:rsidRPr="00A71F6D" w:rsidRDefault="00703862" w:rsidP="00DA1BB4">
      <w:pPr>
        <w:pStyle w:val="ListParagraph"/>
        <w:numPr>
          <w:ilvl w:val="0"/>
          <w:numId w:val="6"/>
        </w:numPr>
        <w:rPr>
          <w:rFonts w:ascii="Roboto" w:hAnsi="Roboto"/>
          <w:b/>
          <w:bCs/>
        </w:rPr>
      </w:pPr>
      <w:r>
        <w:rPr>
          <w:rFonts w:ascii="Roboto" w:hAnsi="Roboto"/>
          <w:b/>
          <w:bCs/>
        </w:rPr>
        <w:t>Discrimination</w:t>
      </w:r>
      <w:r w:rsidR="00DA1BB4">
        <w:rPr>
          <w:rFonts w:ascii="Roboto" w:hAnsi="Roboto"/>
          <w:b/>
          <w:bCs/>
        </w:rPr>
        <w:t xml:space="preserve">: </w:t>
      </w:r>
      <w:r>
        <w:rPr>
          <w:rFonts w:ascii="Roboto" w:hAnsi="Roboto"/>
        </w:rPr>
        <w:t>Any act or omission that unlawfully excludes, differentiates, limits, or otherwise adversely affects a student based on a protected characteristic</w:t>
      </w:r>
      <w:r w:rsidR="00F97120">
        <w:rPr>
          <w:rFonts w:ascii="Roboto" w:hAnsi="Roboto"/>
        </w:rPr>
        <w:t>.</w:t>
      </w:r>
    </w:p>
    <w:p w14:paraId="5C7B52AE" w14:textId="77AF9558" w:rsidR="00A71F6D" w:rsidRPr="006B3872" w:rsidRDefault="00703862" w:rsidP="00DA1BB4">
      <w:pPr>
        <w:pStyle w:val="ListParagraph"/>
        <w:numPr>
          <w:ilvl w:val="0"/>
          <w:numId w:val="6"/>
        </w:numPr>
        <w:rPr>
          <w:rFonts w:ascii="Roboto" w:hAnsi="Roboto"/>
          <w:b/>
          <w:bCs/>
        </w:rPr>
      </w:pPr>
      <w:r>
        <w:rPr>
          <w:rFonts w:ascii="Roboto" w:hAnsi="Roboto"/>
          <w:b/>
          <w:bCs/>
        </w:rPr>
        <w:t>Protected Characteristics</w:t>
      </w:r>
      <w:r w:rsidR="00A71F6D">
        <w:rPr>
          <w:rFonts w:ascii="Roboto" w:hAnsi="Roboto"/>
          <w:b/>
          <w:bCs/>
        </w:rPr>
        <w:t xml:space="preserve">: </w:t>
      </w:r>
      <w:r>
        <w:rPr>
          <w:rFonts w:ascii="Roboto" w:hAnsi="Roboto"/>
        </w:rPr>
        <w:t>Characteristics protected under federal or state law, including but not limited to race, color, national origin, sex (including pregnancy, sexual orientation, and gender identity), disability, age, religion, or any other legally protected status.</w:t>
      </w:r>
    </w:p>
    <w:p w14:paraId="69750566" w14:textId="79EBD38A" w:rsidR="006B3872" w:rsidRPr="00FF3C21" w:rsidRDefault="0022208E" w:rsidP="00DA1BB4">
      <w:pPr>
        <w:pStyle w:val="ListParagraph"/>
        <w:numPr>
          <w:ilvl w:val="0"/>
          <w:numId w:val="6"/>
        </w:numPr>
        <w:rPr>
          <w:rFonts w:ascii="Roboto" w:hAnsi="Roboto"/>
          <w:b/>
          <w:bCs/>
        </w:rPr>
      </w:pPr>
      <w:r>
        <w:rPr>
          <w:rFonts w:ascii="Roboto" w:hAnsi="Roboto"/>
          <w:b/>
          <w:bCs/>
        </w:rPr>
        <w:t xml:space="preserve">Free Appropriate Public Education (FAPE): </w:t>
      </w:r>
      <w:r>
        <w:rPr>
          <w:rFonts w:ascii="Roboto" w:hAnsi="Roboto"/>
        </w:rPr>
        <w:t xml:space="preserve">Special education and related services are provided at no cost to the family, under public supervision, and in line with state standards.  These services are designed to meet a student’s individual needs and are provided according to an individualized education </w:t>
      </w:r>
      <w:r w:rsidR="00C745DC">
        <w:rPr>
          <w:rFonts w:ascii="Roboto" w:hAnsi="Roboto"/>
        </w:rPr>
        <w:t>plan</w:t>
      </w:r>
      <w:r>
        <w:rPr>
          <w:rFonts w:ascii="Roboto" w:hAnsi="Roboto"/>
        </w:rPr>
        <w:t xml:space="preserve"> (IEP) or other required plan. </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45BEEBE1" w:rsidR="00BF2698" w:rsidRDefault="005D6D45" w:rsidP="00784B60">
      <w:pPr>
        <w:rPr>
          <w:rFonts w:ascii="Roboto" w:hAnsi="Roboto"/>
          <w:b/>
          <w:bCs/>
        </w:rPr>
      </w:pPr>
      <w:r>
        <w:rPr>
          <w:rFonts w:ascii="Roboto" w:hAnsi="Roboto"/>
          <w:b/>
          <w:bCs/>
        </w:rPr>
        <w:lastRenderedPageBreak/>
        <w:t xml:space="preserve">II. </w:t>
      </w:r>
      <w:r w:rsidR="0036237F">
        <w:rPr>
          <w:rFonts w:ascii="Roboto" w:hAnsi="Roboto"/>
          <w:b/>
          <w:bCs/>
        </w:rPr>
        <w:t>Nondiscrimination</w:t>
      </w:r>
    </w:p>
    <w:p w14:paraId="406A0DC9" w14:textId="1DF3CFCA" w:rsidR="00CB4BC2" w:rsidRDefault="00812A51" w:rsidP="00AD4613">
      <w:pPr>
        <w:rPr>
          <w:rFonts w:ascii="Roboto" w:hAnsi="Roboto"/>
          <w:b/>
          <w:bCs/>
        </w:rPr>
      </w:pPr>
      <w:r>
        <w:rPr>
          <w:rFonts w:ascii="Roboto" w:hAnsi="Roboto"/>
        </w:rPr>
        <w:t xml:space="preserve">ENCSD shall </w:t>
      </w:r>
      <w:r w:rsidR="0036237F">
        <w:rPr>
          <w:rFonts w:ascii="Roboto" w:hAnsi="Roboto"/>
        </w:rPr>
        <w:t xml:space="preserve">not discriminate against any student </w:t>
      </w:r>
      <w:r w:rsidR="00AD4613">
        <w:rPr>
          <w:rFonts w:ascii="Roboto" w:hAnsi="Roboto"/>
        </w:rPr>
        <w:t>in admission, access to programs, instruction, residential services, discipline, extracurricular activities, or other educational opportunities on the basis of any protected characteristics.</w:t>
      </w:r>
    </w:p>
    <w:p w14:paraId="3D7EC506" w14:textId="569F864E" w:rsidR="00200A15" w:rsidRDefault="00000000" w:rsidP="00784B60">
      <w:pPr>
        <w:rPr>
          <w:rFonts w:ascii="Roboto" w:hAnsi="Roboto"/>
          <w:b/>
          <w:bCs/>
        </w:rPr>
      </w:pPr>
      <w:r>
        <w:pict w14:anchorId="43595F08">
          <v:rect id="_x0000_i1028" style="width:0;height:1.5pt" o:hralign="center" o:hrstd="t" o:hr="t" fillcolor="#a0a0a0" stroked="f"/>
        </w:pict>
      </w:r>
    </w:p>
    <w:p w14:paraId="5C116168" w14:textId="25D3DE3B" w:rsidR="00CB4BC2" w:rsidRDefault="00784B60" w:rsidP="00784B60">
      <w:pPr>
        <w:rPr>
          <w:rFonts w:ascii="Roboto" w:hAnsi="Roboto"/>
          <w:b/>
          <w:bCs/>
        </w:rPr>
      </w:pPr>
      <w:r>
        <w:rPr>
          <w:rFonts w:ascii="Roboto" w:hAnsi="Roboto"/>
          <w:b/>
          <w:bCs/>
        </w:rPr>
        <w:t>I</w:t>
      </w:r>
      <w:r w:rsidR="00194F9E">
        <w:rPr>
          <w:rFonts w:ascii="Roboto" w:hAnsi="Roboto"/>
          <w:b/>
          <w:bCs/>
        </w:rPr>
        <w:t>II</w:t>
      </w:r>
      <w:r w:rsidRPr="00784B60">
        <w:rPr>
          <w:rFonts w:ascii="Roboto" w:hAnsi="Roboto"/>
          <w:b/>
          <w:bCs/>
        </w:rPr>
        <w:t xml:space="preserve">. </w:t>
      </w:r>
      <w:r w:rsidR="00200A15">
        <w:rPr>
          <w:rFonts w:ascii="Roboto" w:hAnsi="Roboto"/>
          <w:b/>
          <w:bCs/>
        </w:rPr>
        <w:t xml:space="preserve">Equal Access to Programs and </w:t>
      </w:r>
      <w:r w:rsidR="00260F97">
        <w:rPr>
          <w:rFonts w:ascii="Roboto" w:hAnsi="Roboto"/>
          <w:b/>
          <w:bCs/>
        </w:rPr>
        <w:t>Activities</w:t>
      </w:r>
    </w:p>
    <w:p w14:paraId="5EA55CA4" w14:textId="3D4FA3F5" w:rsidR="0084584F" w:rsidRDefault="00260F97" w:rsidP="00260F97">
      <w:pPr>
        <w:pStyle w:val="ListParagraph"/>
        <w:numPr>
          <w:ilvl w:val="0"/>
          <w:numId w:val="29"/>
        </w:numPr>
        <w:rPr>
          <w:rFonts w:ascii="Roboto" w:hAnsi="Roboto"/>
        </w:rPr>
      </w:pPr>
      <w:r>
        <w:rPr>
          <w:rFonts w:ascii="Roboto" w:hAnsi="Roboto"/>
        </w:rPr>
        <w:t>Academic and Instructional Programs</w:t>
      </w:r>
    </w:p>
    <w:p w14:paraId="628C453A" w14:textId="79C87F90" w:rsidR="00260F97" w:rsidRDefault="00260F97" w:rsidP="00260F97">
      <w:pPr>
        <w:pStyle w:val="ListParagraph"/>
        <w:numPr>
          <w:ilvl w:val="1"/>
          <w:numId w:val="29"/>
        </w:numPr>
        <w:rPr>
          <w:rFonts w:ascii="Roboto" w:hAnsi="Roboto"/>
        </w:rPr>
      </w:pPr>
      <w:r>
        <w:rPr>
          <w:rFonts w:ascii="Roboto" w:hAnsi="Roboto"/>
        </w:rPr>
        <w:t>All students shall have equitable access to curriculum, instruction, assessment, and academic supports</w:t>
      </w:r>
      <w:r w:rsidR="00574BA3">
        <w:rPr>
          <w:rFonts w:ascii="Roboto" w:hAnsi="Roboto"/>
        </w:rPr>
        <w:t>.</w:t>
      </w:r>
    </w:p>
    <w:p w14:paraId="09DA3AAB" w14:textId="457377D2" w:rsidR="00574BA3" w:rsidRDefault="00260F97" w:rsidP="00574BA3">
      <w:pPr>
        <w:pStyle w:val="ListParagraph"/>
        <w:numPr>
          <w:ilvl w:val="1"/>
          <w:numId w:val="29"/>
        </w:numPr>
        <w:rPr>
          <w:rFonts w:ascii="Roboto" w:hAnsi="Roboto"/>
        </w:rPr>
      </w:pPr>
      <w:r>
        <w:rPr>
          <w:rFonts w:ascii="Roboto" w:hAnsi="Roboto"/>
        </w:rPr>
        <w:t xml:space="preserve">Instructional materials and methods shall be accessible and appropriate for </w:t>
      </w:r>
      <w:r w:rsidR="00574BA3">
        <w:rPr>
          <w:rFonts w:ascii="Roboto" w:hAnsi="Roboto"/>
        </w:rPr>
        <w:t>all students.</w:t>
      </w:r>
    </w:p>
    <w:p w14:paraId="1E8D4D80" w14:textId="3678E9D1" w:rsidR="00574BA3" w:rsidRDefault="00574BA3" w:rsidP="00574BA3">
      <w:pPr>
        <w:pStyle w:val="ListParagraph"/>
        <w:numPr>
          <w:ilvl w:val="0"/>
          <w:numId w:val="29"/>
        </w:numPr>
        <w:rPr>
          <w:rFonts w:ascii="Roboto" w:hAnsi="Roboto"/>
        </w:rPr>
      </w:pPr>
      <w:r>
        <w:rPr>
          <w:rFonts w:ascii="Roboto" w:hAnsi="Roboto"/>
        </w:rPr>
        <w:t>Extracurricular and Co-curricular Activities</w:t>
      </w:r>
    </w:p>
    <w:p w14:paraId="69213A26" w14:textId="2E0D3A9F" w:rsidR="00574BA3" w:rsidRDefault="00574BA3" w:rsidP="00574BA3">
      <w:pPr>
        <w:pStyle w:val="ListParagraph"/>
        <w:numPr>
          <w:ilvl w:val="1"/>
          <w:numId w:val="29"/>
        </w:numPr>
        <w:rPr>
          <w:rFonts w:ascii="Roboto" w:hAnsi="Roboto"/>
        </w:rPr>
      </w:pPr>
      <w:r>
        <w:rPr>
          <w:rFonts w:ascii="Roboto" w:hAnsi="Roboto"/>
        </w:rPr>
        <w:t>Students shall be afforded equal opportunities to participate in athletics, clubs, organizations, field trips, and enrichment activities.</w:t>
      </w:r>
    </w:p>
    <w:p w14:paraId="18094EC5" w14:textId="5A6F4FF7" w:rsidR="00574BA3" w:rsidRDefault="00574BA3" w:rsidP="00574BA3">
      <w:pPr>
        <w:pStyle w:val="ListParagraph"/>
        <w:numPr>
          <w:ilvl w:val="1"/>
          <w:numId w:val="29"/>
        </w:numPr>
        <w:rPr>
          <w:rFonts w:ascii="Roboto" w:hAnsi="Roboto"/>
        </w:rPr>
      </w:pPr>
      <w:r>
        <w:rPr>
          <w:rFonts w:ascii="Roboto" w:hAnsi="Roboto"/>
        </w:rPr>
        <w:t>Reasonable accommodations shall be provided to support participation</w:t>
      </w:r>
    </w:p>
    <w:p w14:paraId="39DBEDE2" w14:textId="7BE90F50" w:rsidR="00574BA3" w:rsidRDefault="00574BA3" w:rsidP="00574BA3">
      <w:pPr>
        <w:pStyle w:val="ListParagraph"/>
        <w:numPr>
          <w:ilvl w:val="0"/>
          <w:numId w:val="29"/>
        </w:numPr>
        <w:rPr>
          <w:rFonts w:ascii="Roboto" w:hAnsi="Roboto"/>
        </w:rPr>
      </w:pPr>
      <w:r>
        <w:rPr>
          <w:rFonts w:ascii="Roboto" w:hAnsi="Roboto"/>
        </w:rPr>
        <w:t>Residential Life</w:t>
      </w:r>
    </w:p>
    <w:p w14:paraId="35162373" w14:textId="01661D02" w:rsidR="00574BA3" w:rsidRDefault="00574BA3" w:rsidP="00574BA3">
      <w:pPr>
        <w:pStyle w:val="ListParagraph"/>
        <w:numPr>
          <w:ilvl w:val="1"/>
          <w:numId w:val="29"/>
        </w:numPr>
        <w:rPr>
          <w:rFonts w:ascii="Roboto" w:hAnsi="Roboto"/>
        </w:rPr>
      </w:pPr>
      <w:r>
        <w:rPr>
          <w:rFonts w:ascii="Roboto" w:hAnsi="Roboto"/>
        </w:rPr>
        <w:t>ENCSD shall ensure equitable access to residential housing, supervision, and services.</w:t>
      </w:r>
    </w:p>
    <w:p w14:paraId="4D4482C8" w14:textId="2FE84ACF" w:rsidR="00574BA3" w:rsidRPr="00574BA3" w:rsidRDefault="00574BA3" w:rsidP="00574BA3">
      <w:pPr>
        <w:pStyle w:val="ListParagraph"/>
        <w:numPr>
          <w:ilvl w:val="1"/>
          <w:numId w:val="29"/>
        </w:numPr>
        <w:rPr>
          <w:rFonts w:ascii="Roboto" w:hAnsi="Roboto"/>
        </w:rPr>
      </w:pPr>
      <w:r>
        <w:rPr>
          <w:rFonts w:ascii="Roboto" w:hAnsi="Roboto"/>
        </w:rPr>
        <w:t>Residential policies and practices shall be applied fairly and consistently and shall not exclude, or disadvantage students based on protected characteristics.</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6C0ECAAD"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sidR="00574BA3">
        <w:rPr>
          <w:rFonts w:ascii="Roboto" w:hAnsi="Roboto"/>
          <w:b/>
          <w:bCs/>
        </w:rPr>
        <w:t>Students with Disabilities</w:t>
      </w:r>
    </w:p>
    <w:p w14:paraId="34D65B95" w14:textId="6CC13B65" w:rsidR="00024872" w:rsidRPr="00024872" w:rsidRDefault="00574BA3" w:rsidP="00574BA3">
      <w:pPr>
        <w:rPr>
          <w:rFonts w:ascii="Roboto" w:hAnsi="Roboto"/>
        </w:rPr>
      </w:pPr>
      <w:r>
        <w:rPr>
          <w:rFonts w:ascii="Roboto" w:hAnsi="Roboto"/>
        </w:rPr>
        <w:t>ENCSD shall provide students with disabilities access to a free appropriate public education (FAPE) in accordance with applicable law.  Services, accommodations, and supports shall be implemented through appropriate plans and procedures.</w:t>
      </w:r>
    </w:p>
    <w:p w14:paraId="38439351" w14:textId="74D8BFCE" w:rsidR="00A60A6A" w:rsidRPr="006B2594"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5475D013" w:rsidR="00D14409" w:rsidRDefault="00D14409" w:rsidP="00C86E25">
      <w:pPr>
        <w:rPr>
          <w:rFonts w:ascii="Roboto" w:hAnsi="Roboto"/>
          <w:b/>
          <w:bCs/>
        </w:rPr>
      </w:pPr>
      <w:r>
        <w:rPr>
          <w:rFonts w:ascii="Roboto" w:hAnsi="Roboto"/>
          <w:b/>
          <w:bCs/>
        </w:rPr>
        <w:t xml:space="preserve">V. </w:t>
      </w:r>
      <w:r w:rsidR="00574BA3">
        <w:rPr>
          <w:rFonts w:ascii="Roboto" w:hAnsi="Roboto"/>
          <w:b/>
          <w:bCs/>
        </w:rPr>
        <w:t>Language and Communication Access</w:t>
      </w:r>
    </w:p>
    <w:p w14:paraId="49E833E6" w14:textId="68D4CFD4" w:rsidR="00DE3C5A" w:rsidRPr="00024872" w:rsidRDefault="00574BA3" w:rsidP="00024872">
      <w:pPr>
        <w:rPr>
          <w:rFonts w:ascii="Roboto" w:hAnsi="Roboto"/>
        </w:rPr>
      </w:pPr>
      <w:r>
        <w:rPr>
          <w:rFonts w:ascii="Roboto" w:hAnsi="Roboto"/>
        </w:rPr>
        <w:t>ENCSD recognizes lan</w:t>
      </w:r>
      <w:r w:rsidR="00556D60">
        <w:rPr>
          <w:rFonts w:ascii="Roboto" w:hAnsi="Roboto"/>
        </w:rPr>
        <w:t xml:space="preserve">guage access as a critical component of equal educational opportunity for Deaf and Hard of Hearing students.  The school shall ensure effective communication through appropriate instructional strategies, qualified personnel, and </w:t>
      </w:r>
      <w:r w:rsidR="00DE76CB">
        <w:rPr>
          <w:rFonts w:ascii="Roboto" w:hAnsi="Roboto"/>
        </w:rPr>
        <w:t>accessible communication supports across academic and residential settings.</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297AE7D9" w:rsidR="00637340" w:rsidRDefault="00637340" w:rsidP="00C86E25">
      <w:pPr>
        <w:rPr>
          <w:rFonts w:ascii="Roboto" w:hAnsi="Roboto"/>
          <w:b/>
          <w:bCs/>
        </w:rPr>
      </w:pPr>
      <w:r>
        <w:rPr>
          <w:rFonts w:ascii="Roboto" w:hAnsi="Roboto"/>
          <w:b/>
          <w:bCs/>
        </w:rPr>
        <w:lastRenderedPageBreak/>
        <w:t xml:space="preserve">VI. </w:t>
      </w:r>
      <w:r w:rsidR="00DE76CB">
        <w:rPr>
          <w:rFonts w:ascii="Roboto" w:hAnsi="Roboto"/>
          <w:b/>
          <w:bCs/>
        </w:rPr>
        <w:t>Prohibited Conduct</w:t>
      </w:r>
    </w:p>
    <w:p w14:paraId="3977C565" w14:textId="6D899796" w:rsidR="00B36F51" w:rsidRPr="009E01C6" w:rsidRDefault="00DE76CB" w:rsidP="009E01C6">
      <w:pPr>
        <w:rPr>
          <w:rFonts w:ascii="Roboto" w:hAnsi="Roboto"/>
        </w:rPr>
      </w:pPr>
      <w:r>
        <w:rPr>
          <w:rFonts w:ascii="Roboto" w:hAnsi="Roboto"/>
        </w:rPr>
        <w:t>Harassment, bullying, intimidation, or retaliation that interferes with a student’s equal access to educational opportunities is prohibited and shall be addressed in accordance with ENCSD policies and procedures.</w:t>
      </w:r>
    </w:p>
    <w:p w14:paraId="7C5506D7" w14:textId="0ED7B885" w:rsidR="002A0647" w:rsidRPr="00637340" w:rsidRDefault="00000000" w:rsidP="00C86E25">
      <w:pPr>
        <w:rPr>
          <w:rFonts w:ascii="Roboto" w:hAnsi="Roboto"/>
        </w:rPr>
      </w:pPr>
      <w:r>
        <w:rPr>
          <w:rFonts w:ascii="Roboto" w:hAnsi="Roboto"/>
          <w:b/>
          <w:bCs/>
        </w:rPr>
        <w:pict w14:anchorId="64F4651B">
          <v:rect id="_x0000_i1032" style="width:0;height:1.5pt" o:hralign="center" o:hrstd="t" o:hr="t" fillcolor="#a0a0a0" stroked="f"/>
        </w:pict>
      </w:r>
    </w:p>
    <w:p w14:paraId="43EB1095" w14:textId="1D38F291" w:rsidR="00576EE0" w:rsidRDefault="00576EE0" w:rsidP="00C86E25">
      <w:pPr>
        <w:rPr>
          <w:rFonts w:ascii="Roboto" w:hAnsi="Roboto"/>
          <w:b/>
          <w:bCs/>
        </w:rPr>
      </w:pPr>
      <w:r>
        <w:rPr>
          <w:rFonts w:ascii="Roboto" w:hAnsi="Roboto"/>
          <w:b/>
          <w:bCs/>
        </w:rPr>
        <w:t xml:space="preserve">VII. </w:t>
      </w:r>
      <w:r w:rsidR="00EA38DA">
        <w:rPr>
          <w:rFonts w:ascii="Roboto" w:hAnsi="Roboto"/>
          <w:b/>
          <w:bCs/>
        </w:rPr>
        <w:t>Reporting and Complaint Procedures</w:t>
      </w:r>
    </w:p>
    <w:p w14:paraId="3767C2F2" w14:textId="41402DED" w:rsidR="00DE3C5A" w:rsidRPr="00E239D7" w:rsidRDefault="00EA38DA" w:rsidP="00EA38DA">
      <w:pPr>
        <w:rPr>
          <w:rFonts w:ascii="Roboto" w:hAnsi="Roboto"/>
        </w:rPr>
      </w:pPr>
      <w:r>
        <w:rPr>
          <w:rFonts w:ascii="Roboto" w:hAnsi="Roboto"/>
        </w:rPr>
        <w:t>Students, parents, guardians, or employees who believe that a student has been subjected to discrimination or denied equal educational opportunities may report concerns through ENCSD’s nondiscrimination, Title IX, Section 504, or grievance procedures, as applicable.</w:t>
      </w:r>
    </w:p>
    <w:p w14:paraId="08FD6F16" w14:textId="07394F2D" w:rsidR="004846C4" w:rsidRPr="004846C4" w:rsidRDefault="00000000" w:rsidP="004846C4">
      <w:pPr>
        <w:rPr>
          <w:rFonts w:ascii="Roboto" w:hAnsi="Roboto"/>
        </w:rPr>
      </w:pPr>
      <w:r>
        <w:rPr>
          <w:rFonts w:ascii="Roboto" w:hAnsi="Roboto"/>
          <w:b/>
          <w:bCs/>
        </w:rPr>
        <w:pict w14:anchorId="2CDA69B8">
          <v:rect id="_x0000_i1033" style="width:0;height:1.5pt" o:hralign="center" o:hrstd="t" o:hr="t" fillcolor="#a0a0a0" stroked="f"/>
        </w:pict>
      </w:r>
    </w:p>
    <w:p w14:paraId="3DFBE689" w14:textId="77777777" w:rsidR="00EA38DA" w:rsidRDefault="00EA38DA" w:rsidP="00C86E25">
      <w:pPr>
        <w:rPr>
          <w:rFonts w:ascii="Roboto" w:hAnsi="Roboto"/>
          <w:b/>
          <w:bCs/>
        </w:rPr>
      </w:pPr>
      <w:r>
        <w:rPr>
          <w:rFonts w:ascii="Roboto" w:hAnsi="Roboto"/>
          <w:b/>
          <w:bCs/>
        </w:rPr>
        <w:t>VIII. Implementation and Training</w:t>
      </w:r>
    </w:p>
    <w:p w14:paraId="2603FF15" w14:textId="307B264A" w:rsidR="00EA38DA" w:rsidRDefault="00716029" w:rsidP="00C86E25">
      <w:pPr>
        <w:rPr>
          <w:rFonts w:ascii="Roboto" w:hAnsi="Roboto"/>
        </w:rPr>
      </w:pPr>
      <w:r>
        <w:rPr>
          <w:rFonts w:ascii="Roboto" w:hAnsi="Roboto"/>
        </w:rPr>
        <w:t>ENCSD shall provide training and guidance to administrators, educators, residential staff, and support personnel regarding their responsibilities to ensure equal educational opportunities, with particular emphasis on accessibility, effective communication, and equity</w:t>
      </w:r>
      <w:r w:rsidR="0044769D">
        <w:rPr>
          <w:rFonts w:ascii="Roboto" w:hAnsi="Roboto"/>
        </w:rPr>
        <w:t>.</w:t>
      </w:r>
    </w:p>
    <w:p w14:paraId="5661CF11" w14:textId="7A7C0EBD" w:rsidR="0044769D" w:rsidRPr="00716029" w:rsidRDefault="00000000" w:rsidP="00C86E25">
      <w:pPr>
        <w:rPr>
          <w:rFonts w:ascii="Roboto" w:hAnsi="Roboto"/>
        </w:rPr>
      </w:pPr>
      <w:r>
        <w:rPr>
          <w:rFonts w:ascii="Roboto" w:hAnsi="Roboto"/>
          <w:b/>
          <w:bCs/>
        </w:rPr>
        <w:pict w14:anchorId="3E8E771B">
          <v:rect id="_x0000_i1034" style="width:0;height:1.5pt" o:hralign="center" o:hrstd="t" o:hr="t" fillcolor="#a0a0a0" stroked="f"/>
        </w:pict>
      </w:r>
    </w:p>
    <w:p w14:paraId="626B0F76" w14:textId="4E701C56" w:rsidR="00C86E25" w:rsidRDefault="00C86E25" w:rsidP="00C86E25">
      <w:pPr>
        <w:rPr>
          <w:rFonts w:ascii="Roboto" w:hAnsi="Roboto"/>
          <w:b/>
          <w:bCs/>
        </w:rPr>
      </w:pPr>
      <w:r w:rsidRPr="0012402B">
        <w:rPr>
          <w:rFonts w:ascii="Roboto" w:hAnsi="Roboto"/>
          <w:b/>
          <w:bCs/>
        </w:rPr>
        <w:t>Legal References</w:t>
      </w:r>
    </w:p>
    <w:p w14:paraId="48A88461" w14:textId="6885ABC0"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Title VI of the Civil Rights Act of 1964, 42 U.S.C. § 2000d et seq.</w:t>
      </w:r>
    </w:p>
    <w:p w14:paraId="03EB5CDA" w14:textId="4A37A6F3"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Title IX of the Education Amendments of 1972, 20 U.S.C. § 1681 et seq.</w:t>
      </w:r>
    </w:p>
    <w:p w14:paraId="7755C1FA" w14:textId="5170F685"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Section 504 of the Rehabilitation Act of 1973, 29 U.S.C. § 794</w:t>
      </w:r>
    </w:p>
    <w:p w14:paraId="2FFF8929" w14:textId="1CFAFC5F"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Americans with Disabilities Act (ADA), 42 U.S.C. § 12101 et seq.</w:t>
      </w:r>
    </w:p>
    <w:p w14:paraId="793DAEC0" w14:textId="3D3DF618"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Individuals with Disabilities Education Act (IDEA), 20 U.S.C. § 1400 et seq.</w:t>
      </w:r>
    </w:p>
    <w:p w14:paraId="4E65F92E" w14:textId="27EFC73B"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North Carolina General Statutes § 115C</w:t>
      </w:r>
    </w:p>
    <w:p w14:paraId="39153640" w14:textId="11E4A39F"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North Carolina State Board of Education Policies</w:t>
      </w:r>
    </w:p>
    <w:p w14:paraId="7DCEF53C" w14:textId="39EEA545" w:rsidR="0044769D" w:rsidRPr="0044769D" w:rsidRDefault="0044769D" w:rsidP="0044769D">
      <w:pPr>
        <w:pStyle w:val="ListParagraph"/>
        <w:numPr>
          <w:ilvl w:val="0"/>
          <w:numId w:val="6"/>
        </w:numPr>
        <w:rPr>
          <w:rFonts w:ascii="Roboto" w:eastAsiaTheme="majorEastAsia" w:hAnsi="Roboto" w:cs="Times New Roman"/>
          <w:kern w:val="0"/>
          <w14:ligatures w14:val="none"/>
        </w:rPr>
      </w:pPr>
      <w:r w:rsidRPr="0044769D">
        <w:rPr>
          <w:rFonts w:ascii="Roboto" w:eastAsiaTheme="majorEastAsia" w:hAnsi="Roboto" w:cs="Times New Roman"/>
          <w:kern w:val="0"/>
          <w14:ligatures w14:val="none"/>
        </w:rPr>
        <w:t>North Carolina Department of Public Instruction (NCDPI) Guidance</w:t>
      </w:r>
    </w:p>
    <w:p w14:paraId="54DF61D0" w14:textId="7EE61836" w:rsidR="00C90621" w:rsidRPr="00405C24" w:rsidRDefault="00000000" w:rsidP="00405C24">
      <w:pPr>
        <w:rPr>
          <w:rFonts w:ascii="Roboto" w:hAnsi="Roboto"/>
        </w:rPr>
      </w:pPr>
      <w:r>
        <w:pict w14:anchorId="727BCA74">
          <v:rect id="_x0000_i1035"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5875" w14:textId="77777777" w:rsidR="00BE79EC" w:rsidRDefault="00BE79EC" w:rsidP="00C90621">
      <w:pPr>
        <w:spacing w:after="0" w:line="240" w:lineRule="auto"/>
      </w:pPr>
      <w:r>
        <w:separator/>
      </w:r>
    </w:p>
  </w:endnote>
  <w:endnote w:type="continuationSeparator" w:id="0">
    <w:p w14:paraId="60D48E78" w14:textId="77777777" w:rsidR="00BE79EC" w:rsidRDefault="00BE79EC"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5BF57FE2"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w:t>
    </w:r>
    <w:r w:rsidR="0036237F">
      <w:rPr>
        <w:rFonts w:ascii="Roboto" w:hAnsi="Roboto"/>
        <w:sz w:val="16"/>
        <w:szCs w:val="16"/>
      </w:rPr>
      <w:t>23</w:t>
    </w:r>
    <w:r w:rsidR="00793E55">
      <w:rPr>
        <w:rFonts w:ascii="Roboto" w:hAnsi="Roboto"/>
        <w:sz w:val="16"/>
        <w:szCs w:val="16"/>
      </w:rPr>
      <w:t>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5D0A4" w14:textId="77777777" w:rsidR="00BE79EC" w:rsidRDefault="00BE79EC" w:rsidP="00C90621">
      <w:pPr>
        <w:spacing w:after="0" w:line="240" w:lineRule="auto"/>
      </w:pPr>
      <w:r>
        <w:separator/>
      </w:r>
    </w:p>
  </w:footnote>
  <w:footnote w:type="continuationSeparator" w:id="0">
    <w:p w14:paraId="4BB46107" w14:textId="77777777" w:rsidR="00BE79EC" w:rsidRDefault="00BE79EC"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abstractNum w:abstractNumId="0" w15:restartNumberingAfterBreak="0">
    <w:nsid w:val="009B6F37"/>
    <w:multiLevelType w:val="hybridMultilevel"/>
    <w:tmpl w:val="B15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E21AC"/>
    <w:multiLevelType w:val="hybridMultilevel"/>
    <w:tmpl w:val="EC46E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071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B5EA8"/>
    <w:multiLevelType w:val="multilevel"/>
    <w:tmpl w:val="43CC74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6671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767B1"/>
    <w:multiLevelType w:val="hybridMultilevel"/>
    <w:tmpl w:val="76203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A424E1"/>
    <w:multiLevelType w:val="hybridMultilevel"/>
    <w:tmpl w:val="050E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3A14FD"/>
    <w:multiLevelType w:val="hybridMultilevel"/>
    <w:tmpl w:val="212E3CE8"/>
    <w:lvl w:ilvl="0" w:tplc="08D2C8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EA77AE"/>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1776E1"/>
    <w:multiLevelType w:val="hybridMultilevel"/>
    <w:tmpl w:val="CE9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45C39"/>
    <w:multiLevelType w:val="hybridMultilevel"/>
    <w:tmpl w:val="65B4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6A7002"/>
    <w:multiLevelType w:val="hybridMultilevel"/>
    <w:tmpl w:val="7FDE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8180A"/>
    <w:multiLevelType w:val="hybridMultilevel"/>
    <w:tmpl w:val="F760C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E13575"/>
    <w:multiLevelType w:val="hybridMultilevel"/>
    <w:tmpl w:val="F1C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77F9D"/>
    <w:multiLevelType w:val="hybridMultilevel"/>
    <w:tmpl w:val="EA3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6183B"/>
    <w:multiLevelType w:val="hybridMultilevel"/>
    <w:tmpl w:val="7E56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3714C"/>
    <w:multiLevelType w:val="hybridMultilevel"/>
    <w:tmpl w:val="38BAC170"/>
    <w:lvl w:ilvl="0" w:tplc="D690D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22"/>
  </w:num>
  <w:num w:numId="2" w16cid:durableId="952057296">
    <w:abstractNumId w:val="10"/>
  </w:num>
  <w:num w:numId="3" w16cid:durableId="933049767">
    <w:abstractNumId w:val="5"/>
  </w:num>
  <w:num w:numId="4" w16cid:durableId="1757743861">
    <w:abstractNumId w:val="16"/>
  </w:num>
  <w:num w:numId="5" w16cid:durableId="1707827173">
    <w:abstractNumId w:val="7"/>
  </w:num>
  <w:num w:numId="6" w16cid:durableId="1417821731">
    <w:abstractNumId w:val="3"/>
  </w:num>
  <w:num w:numId="7" w16cid:durableId="1097943914">
    <w:abstractNumId w:val="19"/>
  </w:num>
  <w:num w:numId="8" w16cid:durableId="1438064092">
    <w:abstractNumId w:val="13"/>
  </w:num>
  <w:num w:numId="9" w16cid:durableId="1753968957">
    <w:abstractNumId w:val="29"/>
  </w:num>
  <w:num w:numId="10" w16cid:durableId="377095222">
    <w:abstractNumId w:val="11"/>
  </w:num>
  <w:num w:numId="11" w16cid:durableId="1397435500">
    <w:abstractNumId w:val="23"/>
  </w:num>
  <w:num w:numId="12" w16cid:durableId="1818179657">
    <w:abstractNumId w:val="28"/>
  </w:num>
  <w:num w:numId="13" w16cid:durableId="1184633651">
    <w:abstractNumId w:val="15"/>
  </w:num>
  <w:num w:numId="14" w16cid:durableId="195969495">
    <w:abstractNumId w:val="12"/>
  </w:num>
  <w:num w:numId="15" w16cid:durableId="1179467619">
    <w:abstractNumId w:val="27"/>
  </w:num>
  <w:num w:numId="16" w16cid:durableId="356929204">
    <w:abstractNumId w:val="2"/>
  </w:num>
  <w:num w:numId="17" w16cid:durableId="2107118637">
    <w:abstractNumId w:val="14"/>
  </w:num>
  <w:num w:numId="18" w16cid:durableId="1261328994">
    <w:abstractNumId w:val="6"/>
  </w:num>
  <w:num w:numId="19" w16cid:durableId="588268161">
    <w:abstractNumId w:val="4"/>
  </w:num>
  <w:num w:numId="20" w16cid:durableId="820467849">
    <w:abstractNumId w:val="17"/>
  </w:num>
  <w:num w:numId="21" w16cid:durableId="828180075">
    <w:abstractNumId w:val="20"/>
  </w:num>
  <w:num w:numId="22" w16cid:durableId="1297443117">
    <w:abstractNumId w:val="9"/>
  </w:num>
  <w:num w:numId="23" w16cid:durableId="268855119">
    <w:abstractNumId w:val="0"/>
  </w:num>
  <w:num w:numId="24" w16cid:durableId="758523058">
    <w:abstractNumId w:val="21"/>
  </w:num>
  <w:num w:numId="25" w16cid:durableId="319386217">
    <w:abstractNumId w:val="26"/>
  </w:num>
  <w:num w:numId="26" w16cid:durableId="120001018">
    <w:abstractNumId w:val="18"/>
  </w:num>
  <w:num w:numId="27" w16cid:durableId="970667001">
    <w:abstractNumId w:val="8"/>
  </w:num>
  <w:num w:numId="28" w16cid:durableId="1304045586">
    <w:abstractNumId w:val="24"/>
  </w:num>
  <w:num w:numId="29" w16cid:durableId="374701090">
    <w:abstractNumId w:val="1"/>
  </w:num>
  <w:num w:numId="30" w16cid:durableId="212823745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16114"/>
    <w:rsid w:val="00023849"/>
    <w:rsid w:val="00024689"/>
    <w:rsid w:val="00024872"/>
    <w:rsid w:val="0002610D"/>
    <w:rsid w:val="0004114E"/>
    <w:rsid w:val="00044F21"/>
    <w:rsid w:val="00050B49"/>
    <w:rsid w:val="000603B6"/>
    <w:rsid w:val="00070973"/>
    <w:rsid w:val="0007259D"/>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B4DE7"/>
    <w:rsid w:val="000D5B92"/>
    <w:rsid w:val="000E28A9"/>
    <w:rsid w:val="000E5F70"/>
    <w:rsid w:val="000F063F"/>
    <w:rsid w:val="000F0A30"/>
    <w:rsid w:val="000F1E4F"/>
    <w:rsid w:val="0010554C"/>
    <w:rsid w:val="001059CC"/>
    <w:rsid w:val="00115FBC"/>
    <w:rsid w:val="00117F05"/>
    <w:rsid w:val="00120F7E"/>
    <w:rsid w:val="0012402B"/>
    <w:rsid w:val="001302A3"/>
    <w:rsid w:val="00133731"/>
    <w:rsid w:val="00135FC0"/>
    <w:rsid w:val="00136B99"/>
    <w:rsid w:val="001375FF"/>
    <w:rsid w:val="00144BF0"/>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1F559C"/>
    <w:rsid w:val="00200A15"/>
    <w:rsid w:val="002016E4"/>
    <w:rsid w:val="00206087"/>
    <w:rsid w:val="00207FE0"/>
    <w:rsid w:val="002115FF"/>
    <w:rsid w:val="0022208E"/>
    <w:rsid w:val="002220E5"/>
    <w:rsid w:val="0023001F"/>
    <w:rsid w:val="00230332"/>
    <w:rsid w:val="00252A56"/>
    <w:rsid w:val="002567D5"/>
    <w:rsid w:val="00260F97"/>
    <w:rsid w:val="0027055C"/>
    <w:rsid w:val="002721C6"/>
    <w:rsid w:val="00274DF8"/>
    <w:rsid w:val="00276639"/>
    <w:rsid w:val="002776C0"/>
    <w:rsid w:val="002810EB"/>
    <w:rsid w:val="002845DF"/>
    <w:rsid w:val="0028647E"/>
    <w:rsid w:val="0028713B"/>
    <w:rsid w:val="00290EA0"/>
    <w:rsid w:val="0029379D"/>
    <w:rsid w:val="00293C81"/>
    <w:rsid w:val="00295522"/>
    <w:rsid w:val="002A05F0"/>
    <w:rsid w:val="002A0647"/>
    <w:rsid w:val="002A4F0C"/>
    <w:rsid w:val="002A7591"/>
    <w:rsid w:val="002B0731"/>
    <w:rsid w:val="002B30ED"/>
    <w:rsid w:val="002B3438"/>
    <w:rsid w:val="002B417B"/>
    <w:rsid w:val="002B6770"/>
    <w:rsid w:val="002C58C2"/>
    <w:rsid w:val="002C70EC"/>
    <w:rsid w:val="002D03C2"/>
    <w:rsid w:val="002D1DC5"/>
    <w:rsid w:val="002D5579"/>
    <w:rsid w:val="002D58A2"/>
    <w:rsid w:val="002D639A"/>
    <w:rsid w:val="002D7C67"/>
    <w:rsid w:val="002E792B"/>
    <w:rsid w:val="002F478A"/>
    <w:rsid w:val="002F48B3"/>
    <w:rsid w:val="002F5E66"/>
    <w:rsid w:val="00304337"/>
    <w:rsid w:val="00313BD8"/>
    <w:rsid w:val="00322F35"/>
    <w:rsid w:val="00330DAB"/>
    <w:rsid w:val="003427FB"/>
    <w:rsid w:val="0036237F"/>
    <w:rsid w:val="00364070"/>
    <w:rsid w:val="00365A45"/>
    <w:rsid w:val="00366C05"/>
    <w:rsid w:val="00380139"/>
    <w:rsid w:val="00396C37"/>
    <w:rsid w:val="00397DF6"/>
    <w:rsid w:val="003A083A"/>
    <w:rsid w:val="003A4C95"/>
    <w:rsid w:val="003A624D"/>
    <w:rsid w:val="003B03EA"/>
    <w:rsid w:val="003B5EEB"/>
    <w:rsid w:val="003B6C80"/>
    <w:rsid w:val="003C0FA5"/>
    <w:rsid w:val="003D0019"/>
    <w:rsid w:val="003E679A"/>
    <w:rsid w:val="003F0308"/>
    <w:rsid w:val="003F0CE5"/>
    <w:rsid w:val="003F186E"/>
    <w:rsid w:val="003F5D5C"/>
    <w:rsid w:val="00401441"/>
    <w:rsid w:val="00405C24"/>
    <w:rsid w:val="00412B11"/>
    <w:rsid w:val="004136DD"/>
    <w:rsid w:val="004303D6"/>
    <w:rsid w:val="00431194"/>
    <w:rsid w:val="0044769D"/>
    <w:rsid w:val="004509F0"/>
    <w:rsid w:val="00455B0E"/>
    <w:rsid w:val="0046096A"/>
    <w:rsid w:val="0046216F"/>
    <w:rsid w:val="004628CD"/>
    <w:rsid w:val="00465395"/>
    <w:rsid w:val="00465466"/>
    <w:rsid w:val="004668F7"/>
    <w:rsid w:val="004751C8"/>
    <w:rsid w:val="004774E9"/>
    <w:rsid w:val="004800F6"/>
    <w:rsid w:val="00480127"/>
    <w:rsid w:val="004803C3"/>
    <w:rsid w:val="0048217B"/>
    <w:rsid w:val="004846C4"/>
    <w:rsid w:val="004904E5"/>
    <w:rsid w:val="004908BD"/>
    <w:rsid w:val="00491E5E"/>
    <w:rsid w:val="004923D8"/>
    <w:rsid w:val="004956D1"/>
    <w:rsid w:val="00495764"/>
    <w:rsid w:val="004A7D59"/>
    <w:rsid w:val="004B1407"/>
    <w:rsid w:val="004B2EFD"/>
    <w:rsid w:val="004C0416"/>
    <w:rsid w:val="004C33C7"/>
    <w:rsid w:val="004D2F28"/>
    <w:rsid w:val="004D30E2"/>
    <w:rsid w:val="004E4CCF"/>
    <w:rsid w:val="004E7A1B"/>
    <w:rsid w:val="004F2154"/>
    <w:rsid w:val="004F2C2E"/>
    <w:rsid w:val="005006F3"/>
    <w:rsid w:val="0051188C"/>
    <w:rsid w:val="00523750"/>
    <w:rsid w:val="005321D9"/>
    <w:rsid w:val="005324E6"/>
    <w:rsid w:val="00534E0F"/>
    <w:rsid w:val="00535166"/>
    <w:rsid w:val="00556D60"/>
    <w:rsid w:val="0055790B"/>
    <w:rsid w:val="00570773"/>
    <w:rsid w:val="005749D4"/>
    <w:rsid w:val="00574BA3"/>
    <w:rsid w:val="005757FC"/>
    <w:rsid w:val="00576EE0"/>
    <w:rsid w:val="00581611"/>
    <w:rsid w:val="00582D0D"/>
    <w:rsid w:val="00587833"/>
    <w:rsid w:val="00594F2F"/>
    <w:rsid w:val="00597E9D"/>
    <w:rsid w:val="005A39E0"/>
    <w:rsid w:val="005A4133"/>
    <w:rsid w:val="005D6D45"/>
    <w:rsid w:val="005E32BB"/>
    <w:rsid w:val="005E652E"/>
    <w:rsid w:val="005F59F4"/>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7BF"/>
    <w:rsid w:val="00651814"/>
    <w:rsid w:val="00657939"/>
    <w:rsid w:val="00661603"/>
    <w:rsid w:val="00662920"/>
    <w:rsid w:val="006667FB"/>
    <w:rsid w:val="00672227"/>
    <w:rsid w:val="0067781D"/>
    <w:rsid w:val="006872EC"/>
    <w:rsid w:val="006875A5"/>
    <w:rsid w:val="00691FA8"/>
    <w:rsid w:val="00694A0F"/>
    <w:rsid w:val="006A3348"/>
    <w:rsid w:val="006B2594"/>
    <w:rsid w:val="006B3872"/>
    <w:rsid w:val="006B3E41"/>
    <w:rsid w:val="006B4A9A"/>
    <w:rsid w:val="006D68F0"/>
    <w:rsid w:val="006E461B"/>
    <w:rsid w:val="006F17C1"/>
    <w:rsid w:val="006F6C7B"/>
    <w:rsid w:val="00703862"/>
    <w:rsid w:val="00704B30"/>
    <w:rsid w:val="0071202F"/>
    <w:rsid w:val="007146DE"/>
    <w:rsid w:val="00715958"/>
    <w:rsid w:val="00716029"/>
    <w:rsid w:val="007168E3"/>
    <w:rsid w:val="00741DBD"/>
    <w:rsid w:val="00743019"/>
    <w:rsid w:val="00744E02"/>
    <w:rsid w:val="00745B2F"/>
    <w:rsid w:val="007625F3"/>
    <w:rsid w:val="007645DC"/>
    <w:rsid w:val="00781829"/>
    <w:rsid w:val="00784B60"/>
    <w:rsid w:val="00793E55"/>
    <w:rsid w:val="0079478D"/>
    <w:rsid w:val="00794D92"/>
    <w:rsid w:val="007B3143"/>
    <w:rsid w:val="007C049C"/>
    <w:rsid w:val="007C092E"/>
    <w:rsid w:val="007C786D"/>
    <w:rsid w:val="007D1931"/>
    <w:rsid w:val="007E0EA6"/>
    <w:rsid w:val="007E535B"/>
    <w:rsid w:val="007E5B85"/>
    <w:rsid w:val="007F23F0"/>
    <w:rsid w:val="007F32F0"/>
    <w:rsid w:val="007F6B6B"/>
    <w:rsid w:val="008002B9"/>
    <w:rsid w:val="008008FF"/>
    <w:rsid w:val="00800B47"/>
    <w:rsid w:val="008075A5"/>
    <w:rsid w:val="00812491"/>
    <w:rsid w:val="00812A51"/>
    <w:rsid w:val="008168BA"/>
    <w:rsid w:val="008177D3"/>
    <w:rsid w:val="008206DB"/>
    <w:rsid w:val="008215D7"/>
    <w:rsid w:val="008248C0"/>
    <w:rsid w:val="00826EC3"/>
    <w:rsid w:val="008435BB"/>
    <w:rsid w:val="0084584F"/>
    <w:rsid w:val="008507DC"/>
    <w:rsid w:val="00854A3A"/>
    <w:rsid w:val="00857882"/>
    <w:rsid w:val="008618E6"/>
    <w:rsid w:val="00863EC8"/>
    <w:rsid w:val="00865DFF"/>
    <w:rsid w:val="00872604"/>
    <w:rsid w:val="00876232"/>
    <w:rsid w:val="00876F4A"/>
    <w:rsid w:val="00880B3A"/>
    <w:rsid w:val="00881995"/>
    <w:rsid w:val="0089139E"/>
    <w:rsid w:val="00891644"/>
    <w:rsid w:val="00892221"/>
    <w:rsid w:val="008948B6"/>
    <w:rsid w:val="008B046E"/>
    <w:rsid w:val="008B11AE"/>
    <w:rsid w:val="008C2BD6"/>
    <w:rsid w:val="008C3055"/>
    <w:rsid w:val="008C5A14"/>
    <w:rsid w:val="008D7A34"/>
    <w:rsid w:val="008D7EBC"/>
    <w:rsid w:val="008E4E45"/>
    <w:rsid w:val="00902BAF"/>
    <w:rsid w:val="00917742"/>
    <w:rsid w:val="00920EF2"/>
    <w:rsid w:val="00923398"/>
    <w:rsid w:val="00924C98"/>
    <w:rsid w:val="00925945"/>
    <w:rsid w:val="00927466"/>
    <w:rsid w:val="00931AC8"/>
    <w:rsid w:val="00933C5B"/>
    <w:rsid w:val="00942815"/>
    <w:rsid w:val="00946A49"/>
    <w:rsid w:val="00950D4A"/>
    <w:rsid w:val="00953501"/>
    <w:rsid w:val="00953C62"/>
    <w:rsid w:val="00957725"/>
    <w:rsid w:val="0097019B"/>
    <w:rsid w:val="009726EC"/>
    <w:rsid w:val="00974B15"/>
    <w:rsid w:val="00974E55"/>
    <w:rsid w:val="0097669F"/>
    <w:rsid w:val="009862AD"/>
    <w:rsid w:val="0099104D"/>
    <w:rsid w:val="009920BC"/>
    <w:rsid w:val="009A6C4D"/>
    <w:rsid w:val="009B2E70"/>
    <w:rsid w:val="009C30F3"/>
    <w:rsid w:val="009C516F"/>
    <w:rsid w:val="009D505E"/>
    <w:rsid w:val="009D52B6"/>
    <w:rsid w:val="009E01C6"/>
    <w:rsid w:val="009E1016"/>
    <w:rsid w:val="009E1A7B"/>
    <w:rsid w:val="009E233D"/>
    <w:rsid w:val="009E439C"/>
    <w:rsid w:val="009E6EBD"/>
    <w:rsid w:val="009F2266"/>
    <w:rsid w:val="00A011D0"/>
    <w:rsid w:val="00A07212"/>
    <w:rsid w:val="00A10F16"/>
    <w:rsid w:val="00A125DC"/>
    <w:rsid w:val="00A14189"/>
    <w:rsid w:val="00A17A13"/>
    <w:rsid w:val="00A2214D"/>
    <w:rsid w:val="00A24A7C"/>
    <w:rsid w:val="00A26DE1"/>
    <w:rsid w:val="00A2797A"/>
    <w:rsid w:val="00A35533"/>
    <w:rsid w:val="00A36261"/>
    <w:rsid w:val="00A4138D"/>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904DB"/>
    <w:rsid w:val="00AA026F"/>
    <w:rsid w:val="00AB7775"/>
    <w:rsid w:val="00AC1F6D"/>
    <w:rsid w:val="00AD3274"/>
    <w:rsid w:val="00AD4613"/>
    <w:rsid w:val="00AE03B7"/>
    <w:rsid w:val="00AE26A0"/>
    <w:rsid w:val="00AE7FB1"/>
    <w:rsid w:val="00AF7510"/>
    <w:rsid w:val="00B00A40"/>
    <w:rsid w:val="00B01824"/>
    <w:rsid w:val="00B02696"/>
    <w:rsid w:val="00B2683C"/>
    <w:rsid w:val="00B30B2D"/>
    <w:rsid w:val="00B35A1A"/>
    <w:rsid w:val="00B36F51"/>
    <w:rsid w:val="00B3748D"/>
    <w:rsid w:val="00B408AB"/>
    <w:rsid w:val="00B412F4"/>
    <w:rsid w:val="00B5426A"/>
    <w:rsid w:val="00B569F9"/>
    <w:rsid w:val="00B5730D"/>
    <w:rsid w:val="00B720ED"/>
    <w:rsid w:val="00B84C5F"/>
    <w:rsid w:val="00B8791F"/>
    <w:rsid w:val="00BA0538"/>
    <w:rsid w:val="00BA6179"/>
    <w:rsid w:val="00BB08EA"/>
    <w:rsid w:val="00BB0CFC"/>
    <w:rsid w:val="00BB0E42"/>
    <w:rsid w:val="00BB5BA6"/>
    <w:rsid w:val="00BC31CB"/>
    <w:rsid w:val="00BD15A7"/>
    <w:rsid w:val="00BD5F66"/>
    <w:rsid w:val="00BD69B0"/>
    <w:rsid w:val="00BE01A2"/>
    <w:rsid w:val="00BE2789"/>
    <w:rsid w:val="00BE79EC"/>
    <w:rsid w:val="00BF2698"/>
    <w:rsid w:val="00BF4504"/>
    <w:rsid w:val="00C12728"/>
    <w:rsid w:val="00C13988"/>
    <w:rsid w:val="00C264C5"/>
    <w:rsid w:val="00C33E64"/>
    <w:rsid w:val="00C425A1"/>
    <w:rsid w:val="00C42905"/>
    <w:rsid w:val="00C44C8A"/>
    <w:rsid w:val="00C50B9E"/>
    <w:rsid w:val="00C50E99"/>
    <w:rsid w:val="00C55C04"/>
    <w:rsid w:val="00C60A9D"/>
    <w:rsid w:val="00C60D74"/>
    <w:rsid w:val="00C61644"/>
    <w:rsid w:val="00C61FE4"/>
    <w:rsid w:val="00C62448"/>
    <w:rsid w:val="00C745DC"/>
    <w:rsid w:val="00C75BDF"/>
    <w:rsid w:val="00C762EC"/>
    <w:rsid w:val="00C8066C"/>
    <w:rsid w:val="00C8280D"/>
    <w:rsid w:val="00C86E25"/>
    <w:rsid w:val="00C87A3B"/>
    <w:rsid w:val="00C90621"/>
    <w:rsid w:val="00C94EEE"/>
    <w:rsid w:val="00CA11AF"/>
    <w:rsid w:val="00CA6998"/>
    <w:rsid w:val="00CB0E21"/>
    <w:rsid w:val="00CB4BC2"/>
    <w:rsid w:val="00CC59BF"/>
    <w:rsid w:val="00CC6451"/>
    <w:rsid w:val="00CC75A6"/>
    <w:rsid w:val="00CD0190"/>
    <w:rsid w:val="00CD1506"/>
    <w:rsid w:val="00CD6568"/>
    <w:rsid w:val="00CE33CA"/>
    <w:rsid w:val="00CE605C"/>
    <w:rsid w:val="00CE611E"/>
    <w:rsid w:val="00CE789C"/>
    <w:rsid w:val="00CF27EC"/>
    <w:rsid w:val="00D022BC"/>
    <w:rsid w:val="00D06434"/>
    <w:rsid w:val="00D11B22"/>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97604"/>
    <w:rsid w:val="00DA1BB4"/>
    <w:rsid w:val="00DA2E15"/>
    <w:rsid w:val="00DA4C47"/>
    <w:rsid w:val="00DA5E04"/>
    <w:rsid w:val="00DB4F39"/>
    <w:rsid w:val="00DB66D7"/>
    <w:rsid w:val="00DC20F5"/>
    <w:rsid w:val="00DC5DFF"/>
    <w:rsid w:val="00DD1BEB"/>
    <w:rsid w:val="00DE3C5A"/>
    <w:rsid w:val="00DE3C6E"/>
    <w:rsid w:val="00DE4E0A"/>
    <w:rsid w:val="00DE5306"/>
    <w:rsid w:val="00DE76CB"/>
    <w:rsid w:val="00DF3B8D"/>
    <w:rsid w:val="00E1242F"/>
    <w:rsid w:val="00E22530"/>
    <w:rsid w:val="00E239D7"/>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2AD3"/>
    <w:rsid w:val="00E9414F"/>
    <w:rsid w:val="00E9540B"/>
    <w:rsid w:val="00EA2604"/>
    <w:rsid w:val="00EA38DA"/>
    <w:rsid w:val="00EB1821"/>
    <w:rsid w:val="00EB4C7B"/>
    <w:rsid w:val="00EB5FF1"/>
    <w:rsid w:val="00EB6336"/>
    <w:rsid w:val="00EC03E9"/>
    <w:rsid w:val="00EC3917"/>
    <w:rsid w:val="00ED5185"/>
    <w:rsid w:val="00ED6308"/>
    <w:rsid w:val="00EF3E87"/>
    <w:rsid w:val="00EF6AC5"/>
    <w:rsid w:val="00EF7643"/>
    <w:rsid w:val="00F0519C"/>
    <w:rsid w:val="00F07C18"/>
    <w:rsid w:val="00F10632"/>
    <w:rsid w:val="00F166DD"/>
    <w:rsid w:val="00F173A4"/>
    <w:rsid w:val="00F17563"/>
    <w:rsid w:val="00F20D83"/>
    <w:rsid w:val="00F210BA"/>
    <w:rsid w:val="00F2118C"/>
    <w:rsid w:val="00F353D9"/>
    <w:rsid w:val="00F3688E"/>
    <w:rsid w:val="00F37250"/>
    <w:rsid w:val="00F446A0"/>
    <w:rsid w:val="00F44AC9"/>
    <w:rsid w:val="00F57298"/>
    <w:rsid w:val="00F6490C"/>
    <w:rsid w:val="00F75563"/>
    <w:rsid w:val="00F764B7"/>
    <w:rsid w:val="00F76A8C"/>
    <w:rsid w:val="00F76AC4"/>
    <w:rsid w:val="00F76CA6"/>
    <w:rsid w:val="00F802A2"/>
    <w:rsid w:val="00F96009"/>
    <w:rsid w:val="00F9676D"/>
    <w:rsid w:val="00F97120"/>
    <w:rsid w:val="00F97FEC"/>
    <w:rsid w:val="00FA2C08"/>
    <w:rsid w:val="00FA7F3C"/>
    <w:rsid w:val="00FB61B2"/>
    <w:rsid w:val="00FC0A71"/>
    <w:rsid w:val="00FC3EAC"/>
    <w:rsid w:val="00FC767C"/>
    <w:rsid w:val="00FD0352"/>
    <w:rsid w:val="00FE21D2"/>
    <w:rsid w:val="00FE25D1"/>
    <w:rsid w:val="00FE37AC"/>
    <w:rsid w:val="00FF3C2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271401891">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1976442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2028309">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753359096">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41561615">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4029453">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69767109">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1317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20</cp:revision>
  <cp:lastPrinted>2026-02-23T16:55:00Z</cp:lastPrinted>
  <dcterms:created xsi:type="dcterms:W3CDTF">2026-02-23T16:57:00Z</dcterms:created>
  <dcterms:modified xsi:type="dcterms:W3CDTF">2026-03-25T14:19:00Z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