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8BE69F6" w:rsidR="000969A1" w:rsidRDefault="00144BF0">
      <w:r>
        <w:rPr>
          <w:noProof/>
        </w:rPr>
        <mc:AlternateContent>
          <mc:Choice Requires="wps">
            <w:drawing>
              <wp:anchor distT="45720" distB="45720" distL="114300" distR="114300" simplePos="0" relativeHeight="251659264" behindDoc="0" locked="0" layoutInCell="1" allowOverlap="1" wp14:anchorId="44608134" wp14:editId="0E268043">
                <wp:simplePos x="0" y="0"/>
                <wp:positionH relativeFrom="margin">
                  <wp:align>center</wp:align>
                </wp:positionH>
                <wp:positionV relativeFrom="paragraph">
                  <wp:posOffset>542925</wp:posOffset>
                </wp:positionV>
                <wp:extent cx="5753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3A6899A0" w14:textId="77777777" w:rsidR="00B83765" w:rsidRDefault="00B83765" w:rsidP="00B83765">
                            <w:pPr>
                              <w:spacing w:after="0"/>
                              <w:jc w:val="center"/>
                              <w:rPr>
                                <w:rFonts w:ascii="Roboto" w:hAnsi="Roboto"/>
                                <w:b/>
                                <w:bCs/>
                                <w:color w:val="265216"/>
                                <w:sz w:val="40"/>
                                <w:szCs w:val="40"/>
                              </w:rPr>
                            </w:pPr>
                            <w:r>
                              <w:rPr>
                                <w:rFonts w:ascii="Roboto" w:hAnsi="Roboto"/>
                                <w:b/>
                                <w:bCs/>
                                <w:color w:val="265216"/>
                                <w:sz w:val="40"/>
                                <w:szCs w:val="40"/>
                              </w:rPr>
                              <w:t>Administrative Regulation</w:t>
                            </w:r>
                          </w:p>
                          <w:p w14:paraId="4124FBAC" w14:textId="48B3DA42" w:rsidR="0004114E" w:rsidRDefault="002B3E23" w:rsidP="0004114E">
                            <w:pPr>
                              <w:spacing w:after="0"/>
                              <w:jc w:val="center"/>
                              <w:rPr>
                                <w:rFonts w:ascii="Roboto" w:hAnsi="Roboto"/>
                                <w:b/>
                                <w:bCs/>
                                <w:color w:val="265216"/>
                                <w:sz w:val="40"/>
                                <w:szCs w:val="40"/>
                              </w:rPr>
                            </w:pPr>
                            <w:r>
                              <w:rPr>
                                <w:rFonts w:ascii="Roboto" w:hAnsi="Roboto"/>
                                <w:b/>
                                <w:bCs/>
                                <w:color w:val="265216"/>
                                <w:sz w:val="40"/>
                                <w:szCs w:val="40"/>
                              </w:rPr>
                              <w:t>Use of Equipment, Materials, and Supplies</w:t>
                            </w:r>
                          </w:p>
                          <w:p w14:paraId="1D9D22E1" w14:textId="243664D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2B3E23">
                              <w:rPr>
                                <w:rFonts w:ascii="Roboto" w:hAnsi="Roboto"/>
                                <w:b/>
                                <w:bCs/>
                                <w:color w:val="265216"/>
                                <w:sz w:val="40"/>
                                <w:szCs w:val="40"/>
                              </w:rPr>
                              <w:t>6520</w:t>
                            </w:r>
                            <w:r w:rsidR="00B83765">
                              <w:rPr>
                                <w:rFonts w:ascii="Roboto" w:hAnsi="Roboto"/>
                                <w:b/>
                                <w:bCs/>
                                <w:color w:val="265216"/>
                                <w:sz w:val="40"/>
                                <w:szCs w:val="40"/>
                              </w:rPr>
                              <w:t>-AR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margin-top:42.75pt;width:453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" filled="f" stroked="f">
                <v:textbox style="mso-fit-shape-to-text:t">
                  <w:txbxContent>
                    <w:p w14:paraId="3A6899A0" w14:textId="77777777" w:rsidR="00B83765" w:rsidRDefault="00B83765" w:rsidP="00B83765">
                      <w:pPr>
                        <w:spacing w:after="0"/>
                        <w:jc w:val="center"/>
                        <w:rPr>
                          <w:rFonts w:ascii="Roboto" w:hAnsi="Roboto"/>
                          <w:b/>
                          <w:bCs/>
                          <w:color w:val="265216"/>
                          <w:sz w:val="40"/>
                          <w:szCs w:val="40"/>
                        </w:rPr>
                      </w:pPr>
                      <w:r>
                        <w:rPr>
                          <w:rFonts w:ascii="Roboto" w:hAnsi="Roboto"/>
                          <w:b/>
                          <w:bCs/>
                          <w:color w:val="265216"/>
                          <w:sz w:val="40"/>
                          <w:szCs w:val="40"/>
                        </w:rPr>
                        <w:t>Administrative Regulation</w:t>
                      </w:r>
                    </w:p>
                    <w:p w14:paraId="4124FBAC" w14:textId="48B3DA42" w:rsidR="0004114E" w:rsidRDefault="002B3E23" w:rsidP="0004114E">
                      <w:pPr>
                        <w:spacing w:after="0"/>
                        <w:jc w:val="center"/>
                        <w:rPr>
                          <w:rFonts w:ascii="Roboto" w:hAnsi="Roboto"/>
                          <w:b/>
                          <w:bCs/>
                          <w:color w:val="265216"/>
                          <w:sz w:val="40"/>
                          <w:szCs w:val="40"/>
                        </w:rPr>
                      </w:pPr>
                      <w:r>
                        <w:rPr>
                          <w:rFonts w:ascii="Roboto" w:hAnsi="Roboto"/>
                          <w:b/>
                          <w:bCs/>
                          <w:color w:val="265216"/>
                          <w:sz w:val="40"/>
                          <w:szCs w:val="40"/>
                        </w:rPr>
                        <w:t>Use of Equipment, Materials, and Supplies</w:t>
                      </w:r>
                    </w:p>
                    <w:p w14:paraId="1D9D22E1" w14:textId="243664DC"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2B3E23">
                        <w:rPr>
                          <w:rFonts w:ascii="Roboto" w:hAnsi="Roboto"/>
                          <w:b/>
                          <w:bCs/>
                          <w:color w:val="265216"/>
                          <w:sz w:val="40"/>
                          <w:szCs w:val="40"/>
                        </w:rPr>
                        <w:t>6520</w:t>
                      </w:r>
                      <w:r w:rsidR="00B83765">
                        <w:rPr>
                          <w:rFonts w:ascii="Roboto" w:hAnsi="Roboto"/>
                          <w:b/>
                          <w:bCs/>
                          <w:color w:val="265216"/>
                          <w:sz w:val="40"/>
                          <w:szCs w:val="40"/>
                        </w:rPr>
                        <w:t>-AR</w:t>
                      </w:r>
                    </w:p>
                  </w:txbxContent>
                </v:textbox>
                <w10:wrap type="square" anchorx="margin"/>
              </v:shape>
            </w:pict>
          </mc:Fallback>
        </mc:AlternateContent>
      </w:r>
      <w:r w:rsidR="00C90621">
        <w:rPr>
          <w:noProof/>
        </w:rPr>
        <w:drawing>
          <wp:anchor distT="0" distB="0" distL="114300" distR="114300" simplePos="0" relativeHeight="251657216" behindDoc="1" locked="0" layoutInCell="1" allowOverlap="1" wp14:anchorId="7E83A566" wp14:editId="7303ACB5">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2FC3E1E9"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22E6AA13" w14:textId="1524DF88" w:rsidR="00CD3176" w:rsidRDefault="00B83765" w:rsidP="009B2194">
      <w:pPr>
        <w:pStyle w:val="ListParagraph"/>
        <w:ind w:left="0"/>
        <w:rPr>
          <w:rFonts w:ascii="Roboto" w:hAnsi="Roboto"/>
        </w:rPr>
      </w:pPr>
      <w:r>
        <w:rPr>
          <w:rFonts w:ascii="Roboto" w:hAnsi="Roboto"/>
        </w:rPr>
        <w:t>This administrative regulation establishes procedures for the authorization, procurement, inventory, safeguarding, use, and disposition of equipment, materials, and supplies owned or controlled by the Eastern North Carolina School for the Deaf (ENCSD), including property purchased with federal funds such as individuals with Disabilities Education Act (IDEA) Part B funds.</w:t>
      </w:r>
    </w:p>
    <w:p w14:paraId="11D55562" w14:textId="77777777" w:rsidR="00B83765" w:rsidRDefault="00B83765" w:rsidP="009B2194">
      <w:pPr>
        <w:pStyle w:val="ListParagraph"/>
        <w:ind w:left="0"/>
        <w:rPr>
          <w:rFonts w:ascii="Roboto" w:hAnsi="Roboto"/>
        </w:rPr>
      </w:pPr>
    </w:p>
    <w:p w14:paraId="6ECA9263" w14:textId="43011FCF" w:rsidR="00B83765" w:rsidRDefault="00B83765" w:rsidP="009B2194">
      <w:pPr>
        <w:pStyle w:val="ListParagraph"/>
        <w:ind w:left="0"/>
        <w:rPr>
          <w:rFonts w:ascii="Roboto" w:hAnsi="Roboto"/>
        </w:rPr>
      </w:pPr>
      <w:r>
        <w:rPr>
          <w:rFonts w:ascii="Roboto" w:hAnsi="Roboto"/>
        </w:rPr>
        <w:t>This regulation ensures compliance with federal and state law, Board policy, and applicable fiscal and property management standards.</w:t>
      </w:r>
    </w:p>
    <w:p w14:paraId="5565E2B3" w14:textId="73107F80" w:rsidR="00AB7775" w:rsidRPr="00D40F18" w:rsidRDefault="00B8091D" w:rsidP="00784B60">
      <w:pPr>
        <w:rPr>
          <w:rFonts w:ascii="Roboto" w:hAnsi="Roboto"/>
        </w:rPr>
      </w:pPr>
      <w:r>
        <w:rPr>
          <w:rFonts w:ascii="Roboto" w:hAnsi="Roboto"/>
        </w:rPr>
        <w:pict w14:anchorId="52E23955">
          <v:rect id="_x0000_i1026" style="width:0;height:1.5pt" o:hrstd="t" o:hr="t" fillcolor="#a0a0a0" stroked="f"/>
        </w:pict>
      </w:r>
    </w:p>
    <w:p w14:paraId="6203F113" w14:textId="5A442916" w:rsidR="00AD4EF3" w:rsidRPr="00B83765" w:rsidRDefault="00B83765" w:rsidP="00B83765">
      <w:pPr>
        <w:rPr>
          <w:rFonts w:ascii="Roboto" w:hAnsi="Roboto"/>
          <w:b/>
          <w:bCs/>
        </w:rPr>
      </w:pPr>
      <w:r w:rsidRPr="00B83765">
        <w:rPr>
          <w:rFonts w:ascii="Roboto" w:hAnsi="Roboto"/>
          <w:b/>
          <w:bCs/>
        </w:rPr>
        <w:t>I.</w:t>
      </w:r>
      <w:r>
        <w:rPr>
          <w:rFonts w:ascii="Roboto" w:hAnsi="Roboto"/>
          <w:b/>
          <w:bCs/>
        </w:rPr>
        <w:t xml:space="preserve"> Scope</w:t>
      </w:r>
    </w:p>
    <w:p w14:paraId="2C09BC3A" w14:textId="7173D519" w:rsidR="00AD4EF3" w:rsidRDefault="00BE187F" w:rsidP="00D97604">
      <w:pPr>
        <w:rPr>
          <w:rFonts w:ascii="Roboto" w:hAnsi="Roboto"/>
        </w:rPr>
      </w:pPr>
      <w:r>
        <w:rPr>
          <w:rFonts w:ascii="Roboto" w:hAnsi="Roboto"/>
        </w:rPr>
        <w:t xml:space="preserve">This </w:t>
      </w:r>
      <w:r w:rsidR="00B83765">
        <w:rPr>
          <w:rFonts w:ascii="Roboto" w:hAnsi="Roboto"/>
        </w:rPr>
        <w:t>regulation applies to all ENCSD employees, contractors, and departments involved in:</w:t>
      </w:r>
    </w:p>
    <w:p w14:paraId="60E249B2" w14:textId="47F32693" w:rsidR="002E49FB" w:rsidRDefault="00B83765" w:rsidP="002E49FB">
      <w:pPr>
        <w:pStyle w:val="ListParagraph"/>
        <w:numPr>
          <w:ilvl w:val="0"/>
          <w:numId w:val="30"/>
        </w:numPr>
        <w:rPr>
          <w:rFonts w:ascii="Roboto" w:hAnsi="Roboto"/>
        </w:rPr>
      </w:pPr>
      <w:r>
        <w:rPr>
          <w:rFonts w:ascii="Roboto" w:hAnsi="Roboto"/>
        </w:rPr>
        <w:t>Requesting or approving purchases</w:t>
      </w:r>
    </w:p>
    <w:p w14:paraId="0149763D" w14:textId="61E8B776" w:rsidR="00B83765" w:rsidRDefault="00B83765" w:rsidP="002E49FB">
      <w:pPr>
        <w:pStyle w:val="ListParagraph"/>
        <w:numPr>
          <w:ilvl w:val="0"/>
          <w:numId w:val="30"/>
        </w:numPr>
        <w:rPr>
          <w:rFonts w:ascii="Roboto" w:hAnsi="Roboto"/>
        </w:rPr>
      </w:pPr>
      <w:r>
        <w:rPr>
          <w:rFonts w:ascii="Roboto" w:hAnsi="Roboto"/>
        </w:rPr>
        <w:t>Receiving or using equipment and supplies</w:t>
      </w:r>
    </w:p>
    <w:p w14:paraId="384745A3" w14:textId="29FDBDFF" w:rsidR="00B83765" w:rsidRDefault="00B83765" w:rsidP="002E49FB">
      <w:pPr>
        <w:pStyle w:val="ListParagraph"/>
        <w:numPr>
          <w:ilvl w:val="0"/>
          <w:numId w:val="30"/>
        </w:numPr>
        <w:rPr>
          <w:rFonts w:ascii="Roboto" w:hAnsi="Roboto"/>
        </w:rPr>
      </w:pPr>
      <w:r>
        <w:rPr>
          <w:rFonts w:ascii="Roboto" w:hAnsi="Roboto"/>
        </w:rPr>
        <w:t>Managing or supervising IDEA-funded property</w:t>
      </w:r>
    </w:p>
    <w:p w14:paraId="4E490DC9" w14:textId="6818617F" w:rsidR="00BE187F" w:rsidRPr="00B83765" w:rsidRDefault="00B83765" w:rsidP="00D97604">
      <w:pPr>
        <w:pStyle w:val="ListParagraph"/>
        <w:numPr>
          <w:ilvl w:val="0"/>
          <w:numId w:val="30"/>
        </w:numPr>
        <w:rPr>
          <w:rFonts w:ascii="Roboto" w:hAnsi="Roboto"/>
        </w:rPr>
      </w:pPr>
      <w:r>
        <w:rPr>
          <w:rFonts w:ascii="Roboto" w:hAnsi="Roboto"/>
        </w:rPr>
        <w:t>Maintaining inventory or fiscal records</w:t>
      </w:r>
    </w:p>
    <w:p w14:paraId="29ADF10F" w14:textId="02FB508F" w:rsidR="00AD4EF3" w:rsidRPr="00AD4EF3" w:rsidRDefault="00B8091D" w:rsidP="00D97604">
      <w:pPr>
        <w:rPr>
          <w:rFonts w:ascii="Roboto" w:hAnsi="Roboto"/>
        </w:rPr>
      </w:pPr>
      <w:r>
        <w:rPr>
          <w:rFonts w:ascii="Roboto" w:hAnsi="Roboto"/>
        </w:rPr>
        <w:pict w14:anchorId="2581E357">
          <v:rect id="_x0000_i1027" style="width:0;height:1.5pt" o:hrstd="t" o:hr="t" fillcolor="#a0a0a0" stroked="f"/>
        </w:pict>
      </w:r>
    </w:p>
    <w:p w14:paraId="6874D26A" w14:textId="141146B7" w:rsidR="00784B60" w:rsidRDefault="00D97604" w:rsidP="00D97604">
      <w:pPr>
        <w:rPr>
          <w:rFonts w:ascii="Roboto" w:hAnsi="Roboto"/>
          <w:b/>
          <w:bCs/>
        </w:rPr>
      </w:pPr>
      <w:r w:rsidRPr="00D97604">
        <w:rPr>
          <w:rFonts w:ascii="Roboto" w:hAnsi="Roboto"/>
          <w:b/>
          <w:bCs/>
        </w:rPr>
        <w:t>I</w:t>
      </w:r>
      <w:r w:rsidR="00B83765">
        <w:rPr>
          <w:rFonts w:ascii="Roboto" w:hAnsi="Roboto"/>
          <w:b/>
          <w:bCs/>
        </w:rPr>
        <w:t>I</w:t>
      </w:r>
      <w:r w:rsidRPr="00D97604">
        <w:rPr>
          <w:rFonts w:ascii="Roboto" w:hAnsi="Roboto"/>
          <w:b/>
          <w:bCs/>
        </w:rPr>
        <w:t>.</w:t>
      </w:r>
      <w:r>
        <w:rPr>
          <w:rFonts w:ascii="Roboto" w:hAnsi="Roboto"/>
          <w:b/>
          <w:bCs/>
        </w:rPr>
        <w:t xml:space="preserve"> </w:t>
      </w:r>
      <w:r w:rsidR="00B83765">
        <w:rPr>
          <w:rFonts w:ascii="Roboto" w:hAnsi="Roboto"/>
          <w:b/>
          <w:bCs/>
        </w:rPr>
        <w:t>Roles and Responsibilities</w:t>
      </w:r>
    </w:p>
    <w:p w14:paraId="4C4B67C8" w14:textId="39C5368D" w:rsidR="00B83765" w:rsidRDefault="00081413" w:rsidP="00081413">
      <w:pPr>
        <w:pStyle w:val="ListParagraph"/>
        <w:numPr>
          <w:ilvl w:val="0"/>
          <w:numId w:val="34"/>
        </w:numPr>
        <w:rPr>
          <w:rFonts w:ascii="Roboto" w:hAnsi="Roboto"/>
          <w:b/>
          <w:bCs/>
        </w:rPr>
      </w:pPr>
      <w:r>
        <w:rPr>
          <w:rFonts w:ascii="Roboto" w:hAnsi="Roboto"/>
          <w:b/>
          <w:bCs/>
        </w:rPr>
        <w:t>Superintendent</w:t>
      </w:r>
    </w:p>
    <w:p w14:paraId="41E89AC4" w14:textId="5A986B22" w:rsidR="00081413" w:rsidRPr="00E24A8A" w:rsidRDefault="00081413" w:rsidP="00081413">
      <w:pPr>
        <w:pStyle w:val="ListParagraph"/>
        <w:numPr>
          <w:ilvl w:val="1"/>
          <w:numId w:val="34"/>
        </w:numPr>
        <w:rPr>
          <w:rFonts w:ascii="Roboto" w:hAnsi="Roboto"/>
        </w:rPr>
      </w:pPr>
      <w:r w:rsidRPr="00E24A8A">
        <w:rPr>
          <w:rFonts w:ascii="Roboto" w:hAnsi="Roboto"/>
        </w:rPr>
        <w:t>Ensures implementation of Policy 6520 and this regulation</w:t>
      </w:r>
    </w:p>
    <w:p w14:paraId="460C2583" w14:textId="33CEF77B" w:rsidR="008A24E0" w:rsidRPr="00E24A8A" w:rsidRDefault="008A24E0" w:rsidP="00081413">
      <w:pPr>
        <w:pStyle w:val="ListParagraph"/>
        <w:numPr>
          <w:ilvl w:val="1"/>
          <w:numId w:val="34"/>
        </w:numPr>
        <w:rPr>
          <w:rFonts w:ascii="Roboto" w:hAnsi="Roboto"/>
        </w:rPr>
      </w:pPr>
      <w:r w:rsidRPr="00E24A8A">
        <w:rPr>
          <w:rFonts w:ascii="Roboto" w:hAnsi="Roboto"/>
        </w:rPr>
        <w:t>Designates staff responsible for compliance and monitoring</w:t>
      </w:r>
    </w:p>
    <w:p w14:paraId="3CFE4D79" w14:textId="4B67446B" w:rsidR="008A24E0" w:rsidRPr="00E24A8A" w:rsidRDefault="008A24E0" w:rsidP="008A24E0">
      <w:pPr>
        <w:pStyle w:val="ListParagraph"/>
        <w:numPr>
          <w:ilvl w:val="1"/>
          <w:numId w:val="34"/>
        </w:numPr>
        <w:rPr>
          <w:rFonts w:ascii="Roboto" w:hAnsi="Roboto"/>
        </w:rPr>
      </w:pPr>
      <w:r w:rsidRPr="00E24A8A">
        <w:rPr>
          <w:rFonts w:ascii="Roboto" w:hAnsi="Roboto"/>
        </w:rPr>
        <w:t>Reviews all IDEA-funded purchase requests for:</w:t>
      </w:r>
    </w:p>
    <w:p w14:paraId="400971A6" w14:textId="411CD4DB" w:rsidR="00857F39" w:rsidRPr="00E24A8A" w:rsidRDefault="00857F39" w:rsidP="00857F39">
      <w:pPr>
        <w:pStyle w:val="ListParagraph"/>
        <w:numPr>
          <w:ilvl w:val="2"/>
          <w:numId w:val="34"/>
        </w:numPr>
        <w:rPr>
          <w:rFonts w:ascii="Roboto" w:hAnsi="Roboto"/>
        </w:rPr>
      </w:pPr>
      <w:r w:rsidRPr="00E24A8A">
        <w:rPr>
          <w:rFonts w:ascii="Roboto" w:hAnsi="Roboto"/>
        </w:rPr>
        <w:t>Programmatic necessity</w:t>
      </w:r>
    </w:p>
    <w:p w14:paraId="586C3482" w14:textId="01D31256" w:rsidR="00857F39" w:rsidRPr="00E24A8A" w:rsidRDefault="00857F39" w:rsidP="00857F39">
      <w:pPr>
        <w:pStyle w:val="ListParagraph"/>
        <w:numPr>
          <w:ilvl w:val="2"/>
          <w:numId w:val="34"/>
        </w:numPr>
        <w:rPr>
          <w:rFonts w:ascii="Roboto" w:hAnsi="Roboto"/>
        </w:rPr>
      </w:pPr>
      <w:r w:rsidRPr="00E24A8A">
        <w:rPr>
          <w:rFonts w:ascii="Roboto" w:hAnsi="Roboto"/>
        </w:rPr>
        <w:t>Alignment with IEPs or special education services</w:t>
      </w:r>
    </w:p>
    <w:p w14:paraId="6FF78D4F" w14:textId="50EF4C73" w:rsidR="00857F39" w:rsidRPr="00E24A8A" w:rsidRDefault="00857F39" w:rsidP="00857F39">
      <w:pPr>
        <w:pStyle w:val="ListParagraph"/>
        <w:numPr>
          <w:ilvl w:val="2"/>
          <w:numId w:val="34"/>
        </w:numPr>
        <w:rPr>
          <w:rFonts w:ascii="Roboto" w:hAnsi="Roboto"/>
        </w:rPr>
      </w:pPr>
      <w:r w:rsidRPr="00E24A8A">
        <w:rPr>
          <w:rFonts w:ascii="Roboto" w:hAnsi="Roboto"/>
        </w:rPr>
        <w:lastRenderedPageBreak/>
        <w:t>Allowability under IDEA and federal guidance</w:t>
      </w:r>
    </w:p>
    <w:p w14:paraId="5974E1D8" w14:textId="66BBDC40" w:rsidR="00857F39" w:rsidRPr="00E24A8A" w:rsidRDefault="0049785E" w:rsidP="0049785E">
      <w:pPr>
        <w:pStyle w:val="ListParagraph"/>
        <w:numPr>
          <w:ilvl w:val="1"/>
          <w:numId w:val="34"/>
        </w:numPr>
        <w:rPr>
          <w:rFonts w:ascii="Roboto" w:hAnsi="Roboto"/>
        </w:rPr>
      </w:pPr>
      <w:r w:rsidRPr="00E24A8A">
        <w:rPr>
          <w:rFonts w:ascii="Roboto" w:hAnsi="Roboto"/>
        </w:rPr>
        <w:t>Coordinates with Business Manager on IDEA compliance</w:t>
      </w:r>
    </w:p>
    <w:p w14:paraId="290D5882" w14:textId="44BD2ADF" w:rsidR="00AD78BE" w:rsidRPr="001C7DB4" w:rsidRDefault="00AD78BE" w:rsidP="00AD78BE">
      <w:pPr>
        <w:pStyle w:val="ListParagraph"/>
        <w:numPr>
          <w:ilvl w:val="0"/>
          <w:numId w:val="34"/>
        </w:numPr>
        <w:rPr>
          <w:rFonts w:ascii="Roboto" w:hAnsi="Roboto"/>
          <w:b/>
          <w:bCs/>
        </w:rPr>
      </w:pPr>
      <w:r w:rsidRPr="001C7DB4">
        <w:rPr>
          <w:rFonts w:ascii="Roboto" w:hAnsi="Roboto"/>
          <w:b/>
          <w:bCs/>
        </w:rPr>
        <w:t>Business Manager</w:t>
      </w:r>
    </w:p>
    <w:p w14:paraId="4F7C8C4A" w14:textId="4C205535" w:rsidR="00AD78BE" w:rsidRPr="00E24A8A" w:rsidRDefault="00AD78BE" w:rsidP="00AD78BE">
      <w:pPr>
        <w:pStyle w:val="ListParagraph"/>
        <w:numPr>
          <w:ilvl w:val="1"/>
          <w:numId w:val="34"/>
        </w:numPr>
        <w:rPr>
          <w:rFonts w:ascii="Roboto" w:hAnsi="Roboto"/>
        </w:rPr>
      </w:pPr>
      <w:r w:rsidRPr="00E24A8A">
        <w:rPr>
          <w:rFonts w:ascii="Roboto" w:hAnsi="Roboto"/>
        </w:rPr>
        <w:t>Verifies:</w:t>
      </w:r>
    </w:p>
    <w:p w14:paraId="188D5341" w14:textId="7DFF2222" w:rsidR="00AD78BE" w:rsidRPr="00E24A8A" w:rsidRDefault="00AD78BE" w:rsidP="00AD78BE">
      <w:pPr>
        <w:pStyle w:val="ListParagraph"/>
        <w:numPr>
          <w:ilvl w:val="2"/>
          <w:numId w:val="34"/>
        </w:numPr>
        <w:rPr>
          <w:rFonts w:ascii="Roboto" w:hAnsi="Roboto"/>
        </w:rPr>
      </w:pPr>
      <w:r w:rsidRPr="00E24A8A">
        <w:rPr>
          <w:rFonts w:ascii="Roboto" w:hAnsi="Roboto"/>
        </w:rPr>
        <w:t>Proper fund coding</w:t>
      </w:r>
    </w:p>
    <w:p w14:paraId="45F5D740" w14:textId="68C7EFA1" w:rsidR="00AD78BE" w:rsidRPr="00E24A8A" w:rsidRDefault="00AD78BE" w:rsidP="00AD78BE">
      <w:pPr>
        <w:pStyle w:val="ListParagraph"/>
        <w:numPr>
          <w:ilvl w:val="2"/>
          <w:numId w:val="34"/>
        </w:numPr>
        <w:rPr>
          <w:rFonts w:ascii="Roboto" w:hAnsi="Roboto"/>
        </w:rPr>
      </w:pPr>
      <w:r w:rsidRPr="00E24A8A">
        <w:rPr>
          <w:rFonts w:ascii="Roboto" w:hAnsi="Roboto"/>
        </w:rPr>
        <w:t>Budget availability</w:t>
      </w:r>
    </w:p>
    <w:p w14:paraId="2B58E468" w14:textId="54717DF6" w:rsidR="00AD78BE" w:rsidRPr="00E24A8A" w:rsidRDefault="00AD78BE" w:rsidP="00AD78BE">
      <w:pPr>
        <w:pStyle w:val="ListParagraph"/>
        <w:numPr>
          <w:ilvl w:val="2"/>
          <w:numId w:val="34"/>
        </w:numPr>
        <w:rPr>
          <w:rFonts w:ascii="Roboto" w:hAnsi="Roboto"/>
        </w:rPr>
      </w:pPr>
      <w:r w:rsidRPr="00E24A8A">
        <w:rPr>
          <w:rFonts w:ascii="Roboto" w:hAnsi="Roboto"/>
        </w:rPr>
        <w:t>Procurement method and thresholds</w:t>
      </w:r>
    </w:p>
    <w:p w14:paraId="3A24DB39" w14:textId="0FFF2EDB" w:rsidR="00AD78BE" w:rsidRPr="00E24A8A" w:rsidRDefault="00AD78BE" w:rsidP="00AD78BE">
      <w:pPr>
        <w:pStyle w:val="ListParagraph"/>
        <w:numPr>
          <w:ilvl w:val="2"/>
          <w:numId w:val="34"/>
        </w:numPr>
        <w:rPr>
          <w:rFonts w:ascii="Roboto" w:hAnsi="Roboto"/>
        </w:rPr>
      </w:pPr>
      <w:r w:rsidRPr="00E24A8A">
        <w:rPr>
          <w:rFonts w:ascii="Roboto" w:hAnsi="Roboto"/>
        </w:rPr>
        <w:t>Compliance with 2 C.F.R. Part 200</w:t>
      </w:r>
    </w:p>
    <w:p w14:paraId="05A8F749" w14:textId="02FF9A6D" w:rsidR="00AD78BE" w:rsidRPr="00E24A8A" w:rsidRDefault="004C1671" w:rsidP="004C1671">
      <w:pPr>
        <w:pStyle w:val="ListParagraph"/>
        <w:numPr>
          <w:ilvl w:val="1"/>
          <w:numId w:val="34"/>
        </w:numPr>
        <w:rPr>
          <w:rFonts w:ascii="Roboto" w:hAnsi="Roboto"/>
        </w:rPr>
      </w:pPr>
      <w:r w:rsidRPr="00E24A8A">
        <w:rPr>
          <w:rFonts w:ascii="Roboto" w:hAnsi="Roboto"/>
        </w:rPr>
        <w:t>Maintains official inventory records for capital equipment</w:t>
      </w:r>
    </w:p>
    <w:p w14:paraId="33F2EE24" w14:textId="189932CF" w:rsidR="001C7DB4" w:rsidRPr="00255A24" w:rsidRDefault="00255A24" w:rsidP="001C7DB4">
      <w:pPr>
        <w:pStyle w:val="ListParagraph"/>
        <w:numPr>
          <w:ilvl w:val="0"/>
          <w:numId w:val="34"/>
        </w:numPr>
        <w:rPr>
          <w:rFonts w:ascii="Roboto" w:hAnsi="Roboto"/>
          <w:b/>
          <w:bCs/>
        </w:rPr>
      </w:pPr>
      <w:r w:rsidRPr="00255A24">
        <w:rPr>
          <w:rFonts w:ascii="Roboto" w:hAnsi="Roboto"/>
          <w:b/>
          <w:bCs/>
        </w:rPr>
        <w:t>Principal</w:t>
      </w:r>
    </w:p>
    <w:p w14:paraId="33ACA8EE" w14:textId="67BE906A" w:rsidR="00255A24" w:rsidRPr="00E24A8A" w:rsidRDefault="00255A24" w:rsidP="00255A24">
      <w:pPr>
        <w:pStyle w:val="ListParagraph"/>
        <w:numPr>
          <w:ilvl w:val="1"/>
          <w:numId w:val="34"/>
        </w:numPr>
        <w:rPr>
          <w:rFonts w:ascii="Roboto" w:hAnsi="Roboto"/>
        </w:rPr>
      </w:pPr>
      <w:r w:rsidRPr="00E24A8A">
        <w:rPr>
          <w:rFonts w:ascii="Roboto" w:hAnsi="Roboto"/>
        </w:rPr>
        <w:t>Ensure proper use and safeguarding of assigned equipment</w:t>
      </w:r>
    </w:p>
    <w:p w14:paraId="4F1C3016" w14:textId="08E1FBE4" w:rsidR="00255A24" w:rsidRPr="00E24A8A" w:rsidRDefault="00255A24" w:rsidP="00255A24">
      <w:pPr>
        <w:pStyle w:val="ListParagraph"/>
        <w:numPr>
          <w:ilvl w:val="1"/>
          <w:numId w:val="34"/>
        </w:numPr>
        <w:rPr>
          <w:rFonts w:ascii="Roboto" w:hAnsi="Roboto"/>
        </w:rPr>
      </w:pPr>
      <w:r w:rsidRPr="00E24A8A">
        <w:rPr>
          <w:rFonts w:ascii="Roboto" w:hAnsi="Roboto"/>
        </w:rPr>
        <w:t>Maintain school or program level logs for sensitive items</w:t>
      </w:r>
    </w:p>
    <w:p w14:paraId="04464138" w14:textId="435C47F7" w:rsidR="00255A24" w:rsidRPr="00E24A8A" w:rsidRDefault="00255A24" w:rsidP="00255A24">
      <w:pPr>
        <w:pStyle w:val="ListParagraph"/>
        <w:numPr>
          <w:ilvl w:val="1"/>
          <w:numId w:val="34"/>
        </w:numPr>
        <w:rPr>
          <w:rFonts w:ascii="Roboto" w:hAnsi="Roboto"/>
        </w:rPr>
      </w:pPr>
      <w:r w:rsidRPr="00E24A8A">
        <w:rPr>
          <w:rFonts w:ascii="Roboto" w:hAnsi="Roboto"/>
        </w:rPr>
        <w:t>Promptly report loss, theft, or damage</w:t>
      </w:r>
    </w:p>
    <w:p w14:paraId="5D7FD6A5" w14:textId="46580CBD" w:rsidR="00255A24" w:rsidRPr="00F843CC" w:rsidRDefault="00255A24" w:rsidP="00255A24">
      <w:pPr>
        <w:pStyle w:val="ListParagraph"/>
        <w:numPr>
          <w:ilvl w:val="0"/>
          <w:numId w:val="34"/>
        </w:numPr>
        <w:rPr>
          <w:rFonts w:ascii="Roboto" w:hAnsi="Roboto"/>
          <w:b/>
          <w:bCs/>
        </w:rPr>
      </w:pPr>
      <w:r w:rsidRPr="00F843CC">
        <w:rPr>
          <w:rFonts w:ascii="Roboto" w:hAnsi="Roboto"/>
          <w:b/>
          <w:bCs/>
        </w:rPr>
        <w:t>Employees</w:t>
      </w:r>
    </w:p>
    <w:p w14:paraId="47BF6F78" w14:textId="2E546D97" w:rsidR="00255A24" w:rsidRPr="00E24A8A" w:rsidRDefault="00255A24" w:rsidP="00255A24">
      <w:pPr>
        <w:pStyle w:val="ListParagraph"/>
        <w:numPr>
          <w:ilvl w:val="1"/>
          <w:numId w:val="34"/>
        </w:numPr>
        <w:rPr>
          <w:rFonts w:ascii="Roboto" w:hAnsi="Roboto"/>
        </w:rPr>
      </w:pPr>
      <w:r w:rsidRPr="00E24A8A">
        <w:rPr>
          <w:rFonts w:ascii="Roboto" w:hAnsi="Roboto"/>
        </w:rPr>
        <w:t xml:space="preserve">Use ENCSD property only for authorized </w:t>
      </w:r>
      <w:r w:rsidR="00F843CC" w:rsidRPr="00E24A8A">
        <w:rPr>
          <w:rFonts w:ascii="Roboto" w:hAnsi="Roboto"/>
        </w:rPr>
        <w:t>purposes</w:t>
      </w:r>
    </w:p>
    <w:p w14:paraId="3F574E76" w14:textId="064DB49F" w:rsidR="00F843CC" w:rsidRPr="00E24A8A" w:rsidRDefault="00F843CC" w:rsidP="00255A24">
      <w:pPr>
        <w:pStyle w:val="ListParagraph"/>
        <w:numPr>
          <w:ilvl w:val="1"/>
          <w:numId w:val="34"/>
        </w:numPr>
        <w:rPr>
          <w:rFonts w:ascii="Roboto" w:hAnsi="Roboto"/>
        </w:rPr>
      </w:pPr>
      <w:r w:rsidRPr="00E24A8A">
        <w:rPr>
          <w:rFonts w:ascii="Roboto" w:hAnsi="Roboto"/>
        </w:rPr>
        <w:t>Safeguard assigned equipment and supplies</w:t>
      </w:r>
    </w:p>
    <w:p w14:paraId="01F7A191" w14:textId="473397A3" w:rsidR="00F843CC" w:rsidRPr="00E24A8A" w:rsidRDefault="00F843CC" w:rsidP="00255A24">
      <w:pPr>
        <w:pStyle w:val="ListParagraph"/>
        <w:numPr>
          <w:ilvl w:val="1"/>
          <w:numId w:val="34"/>
        </w:numPr>
        <w:rPr>
          <w:rFonts w:ascii="Roboto" w:hAnsi="Roboto"/>
        </w:rPr>
      </w:pPr>
      <w:r w:rsidRPr="00E24A8A">
        <w:rPr>
          <w:rFonts w:ascii="Roboto" w:hAnsi="Roboto"/>
        </w:rPr>
        <w:t>Report loss, theft, or damage immediately</w:t>
      </w:r>
    </w:p>
    <w:p w14:paraId="1F09021B" w14:textId="5F5F2E1B" w:rsidR="00FC0A71" w:rsidRPr="00FA7F3C" w:rsidRDefault="00B8091D" w:rsidP="00FA7F3C">
      <w:pPr>
        <w:rPr>
          <w:rFonts w:ascii="Roboto" w:hAnsi="Roboto"/>
          <w:b/>
          <w:bCs/>
        </w:rPr>
      </w:pPr>
      <w:r>
        <w:pict w14:anchorId="638A454B">
          <v:rect id="_x0000_i1028" style="width:0;height:1.5pt" o:hralign="center" o:hrstd="t" o:hr="t" fillcolor="#a0a0a0" stroked="f"/>
        </w:pict>
      </w:r>
    </w:p>
    <w:p w14:paraId="628B4E63" w14:textId="3BE9799E" w:rsidR="00BF2698" w:rsidRDefault="005D6D45" w:rsidP="00784B60">
      <w:pPr>
        <w:rPr>
          <w:rFonts w:ascii="Roboto" w:hAnsi="Roboto"/>
          <w:b/>
          <w:bCs/>
        </w:rPr>
      </w:pPr>
      <w:r>
        <w:rPr>
          <w:rFonts w:ascii="Roboto" w:hAnsi="Roboto"/>
          <w:b/>
          <w:bCs/>
        </w:rPr>
        <w:t>I</w:t>
      </w:r>
      <w:r w:rsidR="00E24A8A">
        <w:rPr>
          <w:rFonts w:ascii="Roboto" w:hAnsi="Roboto"/>
          <w:b/>
          <w:bCs/>
        </w:rPr>
        <w:t>I</w:t>
      </w:r>
      <w:r>
        <w:rPr>
          <w:rFonts w:ascii="Roboto" w:hAnsi="Roboto"/>
          <w:b/>
          <w:bCs/>
        </w:rPr>
        <w:t xml:space="preserve">I. </w:t>
      </w:r>
      <w:r w:rsidR="00E24A8A">
        <w:rPr>
          <w:rFonts w:ascii="Roboto" w:hAnsi="Roboto"/>
          <w:b/>
          <w:bCs/>
        </w:rPr>
        <w:t>Allowability and Purchase Authorization</w:t>
      </w:r>
    </w:p>
    <w:p w14:paraId="5FC6738D" w14:textId="567821CE" w:rsidR="0004189B" w:rsidRDefault="00E24A8A" w:rsidP="00FD33CE">
      <w:pPr>
        <w:pStyle w:val="ListParagraph"/>
        <w:numPr>
          <w:ilvl w:val="0"/>
          <w:numId w:val="24"/>
        </w:numPr>
        <w:rPr>
          <w:rFonts w:ascii="Roboto" w:hAnsi="Roboto"/>
        </w:rPr>
      </w:pPr>
      <w:r>
        <w:rPr>
          <w:rFonts w:ascii="Roboto" w:hAnsi="Roboto"/>
        </w:rPr>
        <w:t>General standards</w:t>
      </w:r>
    </w:p>
    <w:p w14:paraId="29D6CD3B" w14:textId="2CD80339" w:rsidR="00E24A8A" w:rsidRDefault="00E24A8A" w:rsidP="00E24A8A">
      <w:pPr>
        <w:pStyle w:val="ListParagraph"/>
        <w:numPr>
          <w:ilvl w:val="1"/>
          <w:numId w:val="24"/>
        </w:numPr>
        <w:rPr>
          <w:rFonts w:ascii="Roboto" w:hAnsi="Roboto"/>
        </w:rPr>
      </w:pPr>
      <w:r>
        <w:rPr>
          <w:rFonts w:ascii="Roboto" w:hAnsi="Roboto"/>
        </w:rPr>
        <w:t>All purchases must be:</w:t>
      </w:r>
    </w:p>
    <w:p w14:paraId="085A6086" w14:textId="479EED97" w:rsidR="00E24A8A" w:rsidRDefault="00E24A8A" w:rsidP="00E24A8A">
      <w:pPr>
        <w:pStyle w:val="ListParagraph"/>
        <w:numPr>
          <w:ilvl w:val="2"/>
          <w:numId w:val="24"/>
        </w:numPr>
        <w:rPr>
          <w:rFonts w:ascii="Roboto" w:hAnsi="Roboto"/>
        </w:rPr>
      </w:pPr>
      <w:r>
        <w:rPr>
          <w:rFonts w:ascii="Roboto" w:hAnsi="Roboto"/>
        </w:rPr>
        <w:t>Reasonable and necessary for ENCSD</w:t>
      </w:r>
      <w:r w:rsidR="00A10E47">
        <w:rPr>
          <w:rFonts w:ascii="Roboto" w:hAnsi="Roboto"/>
        </w:rPr>
        <w:t xml:space="preserve"> operations or instructional programs</w:t>
      </w:r>
      <w:r w:rsidR="00814257">
        <w:rPr>
          <w:rFonts w:ascii="Roboto" w:hAnsi="Roboto"/>
        </w:rPr>
        <w:t>;</w:t>
      </w:r>
    </w:p>
    <w:p w14:paraId="1A63C8EE" w14:textId="370D8469" w:rsidR="00A10E47" w:rsidRDefault="00A10E47" w:rsidP="00E24A8A">
      <w:pPr>
        <w:pStyle w:val="ListParagraph"/>
        <w:numPr>
          <w:ilvl w:val="2"/>
          <w:numId w:val="24"/>
        </w:numPr>
        <w:rPr>
          <w:rFonts w:ascii="Roboto" w:hAnsi="Roboto"/>
        </w:rPr>
      </w:pPr>
      <w:r>
        <w:rPr>
          <w:rFonts w:ascii="Roboto" w:hAnsi="Roboto"/>
        </w:rPr>
        <w:t>Allocable to the funding source</w:t>
      </w:r>
      <w:r w:rsidR="00814257">
        <w:rPr>
          <w:rFonts w:ascii="Roboto" w:hAnsi="Roboto"/>
        </w:rPr>
        <w:t>;</w:t>
      </w:r>
    </w:p>
    <w:p w14:paraId="448D10FB" w14:textId="30E317F5" w:rsidR="00A10E47" w:rsidRDefault="00A10E47" w:rsidP="00A10E47">
      <w:pPr>
        <w:pStyle w:val="ListParagraph"/>
        <w:numPr>
          <w:ilvl w:val="2"/>
          <w:numId w:val="24"/>
        </w:numPr>
        <w:rPr>
          <w:rFonts w:ascii="Roboto" w:hAnsi="Roboto"/>
        </w:rPr>
      </w:pPr>
      <w:r>
        <w:rPr>
          <w:rFonts w:ascii="Roboto" w:hAnsi="Roboto"/>
        </w:rPr>
        <w:t>Properly documented</w:t>
      </w:r>
      <w:r w:rsidR="00814257">
        <w:rPr>
          <w:rFonts w:ascii="Roboto" w:hAnsi="Roboto"/>
        </w:rPr>
        <w:t>; and</w:t>
      </w:r>
    </w:p>
    <w:p w14:paraId="745AA303" w14:textId="52093E11" w:rsidR="00A10E47" w:rsidRDefault="00A10E47" w:rsidP="00A10E47">
      <w:pPr>
        <w:pStyle w:val="ListParagraph"/>
        <w:numPr>
          <w:ilvl w:val="2"/>
          <w:numId w:val="24"/>
        </w:numPr>
        <w:rPr>
          <w:rFonts w:ascii="Roboto" w:hAnsi="Roboto"/>
        </w:rPr>
      </w:pPr>
      <w:r>
        <w:rPr>
          <w:rFonts w:ascii="Roboto" w:hAnsi="Roboto"/>
        </w:rPr>
        <w:t>Approved in advance through ENCSD’s purchase order system</w:t>
      </w:r>
      <w:r w:rsidR="00814257">
        <w:rPr>
          <w:rFonts w:ascii="Roboto" w:hAnsi="Roboto"/>
        </w:rPr>
        <w:t>.</w:t>
      </w:r>
    </w:p>
    <w:p w14:paraId="2D0CF742" w14:textId="51ADEC08" w:rsidR="005E4A85" w:rsidRDefault="005E4A85" w:rsidP="002322A8">
      <w:pPr>
        <w:pStyle w:val="ListParagraph"/>
        <w:numPr>
          <w:ilvl w:val="1"/>
          <w:numId w:val="24"/>
        </w:numPr>
        <w:rPr>
          <w:rFonts w:ascii="Roboto" w:hAnsi="Roboto"/>
        </w:rPr>
      </w:pPr>
      <w:r>
        <w:rPr>
          <w:rFonts w:ascii="Roboto" w:hAnsi="Roboto"/>
        </w:rPr>
        <w:t>IDEA-funded purchases must</w:t>
      </w:r>
      <w:r w:rsidR="002322A8">
        <w:rPr>
          <w:rFonts w:ascii="Roboto" w:hAnsi="Roboto"/>
        </w:rPr>
        <w:t>:</w:t>
      </w:r>
    </w:p>
    <w:p w14:paraId="20520A85" w14:textId="28314007" w:rsidR="002322A8" w:rsidRDefault="002322A8" w:rsidP="002322A8">
      <w:pPr>
        <w:pStyle w:val="ListParagraph"/>
        <w:numPr>
          <w:ilvl w:val="2"/>
          <w:numId w:val="24"/>
        </w:numPr>
        <w:rPr>
          <w:rFonts w:ascii="Roboto" w:hAnsi="Roboto"/>
        </w:rPr>
      </w:pPr>
      <w:r>
        <w:rPr>
          <w:rFonts w:ascii="Roboto" w:hAnsi="Roboto"/>
        </w:rPr>
        <w:t>Directly support special education or related services;</w:t>
      </w:r>
    </w:p>
    <w:p w14:paraId="29263B90" w14:textId="6C35E26C" w:rsidR="002322A8" w:rsidRDefault="002322A8" w:rsidP="002322A8">
      <w:pPr>
        <w:pStyle w:val="ListParagraph"/>
        <w:numPr>
          <w:ilvl w:val="2"/>
          <w:numId w:val="24"/>
        </w:numPr>
        <w:rPr>
          <w:rFonts w:ascii="Roboto" w:hAnsi="Roboto"/>
        </w:rPr>
      </w:pPr>
      <w:r>
        <w:rPr>
          <w:rFonts w:ascii="Roboto" w:hAnsi="Roboto"/>
        </w:rPr>
        <w:t>Be consistent with approved IDEA budgets or amendments; and</w:t>
      </w:r>
    </w:p>
    <w:p w14:paraId="12FAEA11" w14:textId="15A754E7" w:rsidR="002322A8" w:rsidRDefault="002322A8" w:rsidP="002322A8">
      <w:pPr>
        <w:pStyle w:val="ListParagraph"/>
        <w:numPr>
          <w:ilvl w:val="2"/>
          <w:numId w:val="24"/>
        </w:numPr>
        <w:rPr>
          <w:rFonts w:ascii="Roboto" w:hAnsi="Roboto"/>
        </w:rPr>
      </w:pPr>
      <w:r>
        <w:rPr>
          <w:rFonts w:ascii="Roboto" w:hAnsi="Roboto"/>
        </w:rPr>
        <w:t>Not supplant state or local funds</w:t>
      </w:r>
      <w:r w:rsidR="00756828">
        <w:rPr>
          <w:rFonts w:ascii="Roboto" w:hAnsi="Roboto"/>
        </w:rPr>
        <w:t>.</w:t>
      </w:r>
    </w:p>
    <w:p w14:paraId="392FB8EA" w14:textId="2E4E19B3" w:rsidR="00756828" w:rsidRDefault="00756828" w:rsidP="00756828">
      <w:pPr>
        <w:pStyle w:val="ListParagraph"/>
        <w:numPr>
          <w:ilvl w:val="1"/>
          <w:numId w:val="24"/>
        </w:numPr>
        <w:rPr>
          <w:rFonts w:ascii="Roboto" w:hAnsi="Roboto"/>
        </w:rPr>
      </w:pPr>
      <w:r>
        <w:rPr>
          <w:rFonts w:ascii="Roboto" w:hAnsi="Roboto"/>
        </w:rPr>
        <w:t>Unauthorized Purchases</w:t>
      </w:r>
    </w:p>
    <w:p w14:paraId="7D347237" w14:textId="7E901A35" w:rsidR="00756828" w:rsidRDefault="00756828" w:rsidP="00756828">
      <w:pPr>
        <w:pStyle w:val="ListParagraph"/>
        <w:numPr>
          <w:ilvl w:val="2"/>
          <w:numId w:val="24"/>
        </w:numPr>
        <w:rPr>
          <w:rFonts w:ascii="Roboto" w:hAnsi="Roboto"/>
        </w:rPr>
      </w:pPr>
      <w:r>
        <w:rPr>
          <w:rFonts w:ascii="Roboto" w:hAnsi="Roboto"/>
        </w:rPr>
        <w:t>Purchases made without prior approval or outside approved procurement procedures may result in:</w:t>
      </w:r>
    </w:p>
    <w:p w14:paraId="37E459A9" w14:textId="1468FEAD" w:rsidR="00756828" w:rsidRDefault="00756828" w:rsidP="00756828">
      <w:pPr>
        <w:pStyle w:val="ListParagraph"/>
        <w:numPr>
          <w:ilvl w:val="3"/>
          <w:numId w:val="35"/>
        </w:numPr>
        <w:rPr>
          <w:rFonts w:ascii="Roboto" w:hAnsi="Roboto"/>
        </w:rPr>
      </w:pPr>
      <w:r>
        <w:rPr>
          <w:rFonts w:ascii="Roboto" w:hAnsi="Roboto"/>
        </w:rPr>
        <w:t>Disallowance of costs</w:t>
      </w:r>
    </w:p>
    <w:p w14:paraId="41945BC7" w14:textId="3FFFDD12" w:rsidR="00756828" w:rsidRDefault="00756828" w:rsidP="00756828">
      <w:pPr>
        <w:pStyle w:val="ListParagraph"/>
        <w:numPr>
          <w:ilvl w:val="3"/>
          <w:numId w:val="35"/>
        </w:numPr>
        <w:rPr>
          <w:rFonts w:ascii="Roboto" w:hAnsi="Roboto"/>
        </w:rPr>
      </w:pPr>
      <w:r>
        <w:rPr>
          <w:rFonts w:ascii="Roboto" w:hAnsi="Roboto"/>
        </w:rPr>
        <w:t>Personal financial responsibility</w:t>
      </w:r>
    </w:p>
    <w:p w14:paraId="47DBB8CE" w14:textId="3D805296" w:rsidR="00756828" w:rsidRDefault="00756828" w:rsidP="00756828">
      <w:pPr>
        <w:pStyle w:val="ListParagraph"/>
        <w:numPr>
          <w:ilvl w:val="3"/>
          <w:numId w:val="35"/>
        </w:numPr>
        <w:rPr>
          <w:rFonts w:ascii="Roboto" w:hAnsi="Roboto"/>
        </w:rPr>
      </w:pPr>
      <w:r>
        <w:rPr>
          <w:rFonts w:ascii="Roboto" w:hAnsi="Roboto"/>
        </w:rPr>
        <w:t>Disciplinary action</w:t>
      </w:r>
    </w:p>
    <w:p w14:paraId="14089353" w14:textId="0A723AE4" w:rsidR="002322A8" w:rsidRPr="002322A8" w:rsidRDefault="002322A8" w:rsidP="002322A8">
      <w:pPr>
        <w:ind w:left="720"/>
        <w:rPr>
          <w:rFonts w:ascii="Roboto" w:hAnsi="Roboto"/>
        </w:rPr>
      </w:pPr>
    </w:p>
    <w:p w14:paraId="406A0DC9" w14:textId="77777777" w:rsidR="00CB4BC2" w:rsidRDefault="00B8091D" w:rsidP="00784B60">
      <w:pPr>
        <w:rPr>
          <w:rFonts w:ascii="Roboto" w:hAnsi="Roboto"/>
          <w:b/>
          <w:bCs/>
        </w:rPr>
      </w:pPr>
      <w:r>
        <w:rPr>
          <w:rFonts w:ascii="Roboto" w:hAnsi="Roboto"/>
          <w:b/>
          <w:bCs/>
        </w:rPr>
        <w:lastRenderedPageBreak/>
        <w:pict w14:anchorId="64796BD0">
          <v:rect id="_x0000_i1029" style="width:0;height:1.5pt" o:hralign="center" o:bullet="t" o:hrstd="t" o:hr="t" fillcolor="#a0a0a0" stroked="f"/>
        </w:pict>
      </w:r>
    </w:p>
    <w:p w14:paraId="5C116168" w14:textId="73EB6664" w:rsidR="00CB4BC2" w:rsidRDefault="00784B60" w:rsidP="00784B60">
      <w:pPr>
        <w:rPr>
          <w:rFonts w:ascii="Roboto" w:hAnsi="Roboto"/>
          <w:b/>
          <w:bCs/>
        </w:rPr>
      </w:pPr>
      <w:r>
        <w:rPr>
          <w:rFonts w:ascii="Roboto" w:hAnsi="Roboto"/>
          <w:b/>
          <w:bCs/>
        </w:rPr>
        <w:t>I</w:t>
      </w:r>
      <w:r w:rsidR="002D0271">
        <w:rPr>
          <w:rFonts w:ascii="Roboto" w:hAnsi="Roboto"/>
          <w:b/>
          <w:bCs/>
        </w:rPr>
        <w:t>V</w:t>
      </w:r>
      <w:r w:rsidRPr="00784B60">
        <w:rPr>
          <w:rFonts w:ascii="Roboto" w:hAnsi="Roboto"/>
          <w:b/>
          <w:bCs/>
        </w:rPr>
        <w:t xml:space="preserve">. </w:t>
      </w:r>
      <w:r w:rsidR="002D0271">
        <w:rPr>
          <w:rFonts w:ascii="Roboto" w:hAnsi="Roboto"/>
          <w:b/>
          <w:bCs/>
        </w:rPr>
        <w:t>Procurement Procedures</w:t>
      </w:r>
    </w:p>
    <w:p w14:paraId="100D23CF" w14:textId="36ED0794" w:rsidR="00DD52CB" w:rsidRDefault="00A667B4" w:rsidP="002D0271">
      <w:pPr>
        <w:pStyle w:val="ListParagraph"/>
        <w:numPr>
          <w:ilvl w:val="0"/>
          <w:numId w:val="25"/>
        </w:numPr>
        <w:rPr>
          <w:rFonts w:ascii="Roboto" w:hAnsi="Roboto"/>
        </w:rPr>
      </w:pPr>
      <w:r>
        <w:rPr>
          <w:rFonts w:ascii="Roboto" w:hAnsi="Roboto"/>
        </w:rPr>
        <w:t xml:space="preserve">All </w:t>
      </w:r>
      <w:r w:rsidR="002D0271">
        <w:rPr>
          <w:rFonts w:ascii="Roboto" w:hAnsi="Roboto"/>
        </w:rPr>
        <w:t>procurements shall comply with:</w:t>
      </w:r>
    </w:p>
    <w:p w14:paraId="0101F7ED" w14:textId="11CF68C7" w:rsidR="002D0271" w:rsidRDefault="002D0271" w:rsidP="002D0271">
      <w:pPr>
        <w:pStyle w:val="ListParagraph"/>
        <w:numPr>
          <w:ilvl w:val="1"/>
          <w:numId w:val="25"/>
        </w:numPr>
        <w:rPr>
          <w:rFonts w:ascii="Roboto" w:hAnsi="Roboto"/>
        </w:rPr>
      </w:pPr>
      <w:r>
        <w:rPr>
          <w:rFonts w:ascii="Roboto" w:hAnsi="Roboto"/>
        </w:rPr>
        <w:t>2 C.F.R. §§ 200.318-327</w:t>
      </w:r>
    </w:p>
    <w:p w14:paraId="7BB0BF1B" w14:textId="3DF5A248" w:rsidR="002D0271" w:rsidRDefault="002D0271" w:rsidP="002D0271">
      <w:pPr>
        <w:pStyle w:val="ListParagraph"/>
        <w:numPr>
          <w:ilvl w:val="1"/>
          <w:numId w:val="25"/>
        </w:numPr>
        <w:rPr>
          <w:rFonts w:ascii="Roboto" w:hAnsi="Roboto"/>
        </w:rPr>
      </w:pPr>
      <w:r>
        <w:rPr>
          <w:rFonts w:ascii="Roboto" w:hAnsi="Roboto"/>
        </w:rPr>
        <w:t>State purchasing requirements</w:t>
      </w:r>
    </w:p>
    <w:p w14:paraId="51FE4AF9" w14:textId="00DFE0F4" w:rsidR="002D0271" w:rsidRDefault="008B1DCA" w:rsidP="002D0271">
      <w:pPr>
        <w:pStyle w:val="ListParagraph"/>
        <w:numPr>
          <w:ilvl w:val="1"/>
          <w:numId w:val="25"/>
        </w:numPr>
        <w:rPr>
          <w:rFonts w:ascii="Roboto" w:hAnsi="Roboto"/>
        </w:rPr>
      </w:pPr>
      <w:r>
        <w:rPr>
          <w:rFonts w:ascii="Roboto" w:hAnsi="Roboto"/>
        </w:rPr>
        <w:t>ENCSD purchasing and ethics policies</w:t>
      </w:r>
    </w:p>
    <w:p w14:paraId="65D0F213" w14:textId="337F8DE2" w:rsidR="008B1DCA" w:rsidRDefault="008B1DCA" w:rsidP="008B1DCA">
      <w:pPr>
        <w:pStyle w:val="ListParagraph"/>
        <w:numPr>
          <w:ilvl w:val="0"/>
          <w:numId w:val="25"/>
        </w:numPr>
        <w:rPr>
          <w:rFonts w:ascii="Roboto" w:hAnsi="Roboto"/>
        </w:rPr>
      </w:pPr>
      <w:r>
        <w:rPr>
          <w:rFonts w:ascii="Roboto" w:hAnsi="Roboto"/>
        </w:rPr>
        <w:t>Competitive procurement methods shall be used when required by law or policy.</w:t>
      </w:r>
    </w:p>
    <w:p w14:paraId="333C9125" w14:textId="535B36BC" w:rsidR="008B1DCA" w:rsidRPr="00427356" w:rsidRDefault="008B1DCA" w:rsidP="008B1DCA">
      <w:pPr>
        <w:pStyle w:val="ListParagraph"/>
        <w:numPr>
          <w:ilvl w:val="0"/>
          <w:numId w:val="25"/>
        </w:numPr>
        <w:rPr>
          <w:rFonts w:ascii="Roboto" w:hAnsi="Roboto"/>
        </w:rPr>
      </w:pPr>
      <w:r>
        <w:rPr>
          <w:rFonts w:ascii="Roboto" w:hAnsi="Roboto"/>
        </w:rPr>
        <w:t>Documentation of procurement decisions shall be retained in accordance with record retention schedules.</w:t>
      </w:r>
    </w:p>
    <w:p w14:paraId="0E5CA464" w14:textId="266DB45B" w:rsidR="00E22530" w:rsidRPr="00640EAB" w:rsidRDefault="00B8091D" w:rsidP="00C86E25">
      <w:pPr>
        <w:rPr>
          <w:rFonts w:ascii="Roboto" w:hAnsi="Roboto"/>
        </w:rPr>
      </w:pPr>
      <w:r>
        <w:rPr>
          <w:rFonts w:ascii="Roboto" w:hAnsi="Roboto"/>
          <w:b/>
          <w:bCs/>
        </w:rPr>
        <w:pict w14:anchorId="39A833A0">
          <v:rect id="_x0000_i1030" style="width:0;height:1.5pt" o:hralign="center" o:hrstd="t" o:hr="t" fillcolor="#a0a0a0" stroked="f"/>
        </w:pict>
      </w:r>
    </w:p>
    <w:p w14:paraId="47717391" w14:textId="6D4FBD03" w:rsidR="007B3143" w:rsidRDefault="007B3143" w:rsidP="00C86E25">
      <w:pPr>
        <w:rPr>
          <w:rFonts w:ascii="Roboto" w:hAnsi="Roboto"/>
          <w:b/>
          <w:bCs/>
        </w:rPr>
      </w:pPr>
      <w:r>
        <w:rPr>
          <w:rFonts w:ascii="Roboto" w:hAnsi="Roboto"/>
          <w:b/>
          <w:bCs/>
        </w:rPr>
        <w:t xml:space="preserve">V. </w:t>
      </w:r>
      <w:r w:rsidR="00DD52CB">
        <w:rPr>
          <w:rFonts w:ascii="Roboto" w:hAnsi="Roboto"/>
          <w:b/>
          <w:bCs/>
        </w:rPr>
        <w:t>Inventory and Property Management</w:t>
      </w:r>
    </w:p>
    <w:p w14:paraId="14FBD499" w14:textId="4A13380A" w:rsidR="003203F1" w:rsidRDefault="008B1DCA" w:rsidP="00DD52CB">
      <w:pPr>
        <w:pStyle w:val="ListParagraph"/>
        <w:numPr>
          <w:ilvl w:val="0"/>
          <w:numId w:val="31"/>
        </w:numPr>
        <w:rPr>
          <w:rFonts w:ascii="Roboto" w:hAnsi="Roboto"/>
        </w:rPr>
      </w:pPr>
      <w:r>
        <w:rPr>
          <w:rFonts w:ascii="Roboto" w:hAnsi="Roboto"/>
        </w:rPr>
        <w:t>Capital Equipment Inventory</w:t>
      </w:r>
    </w:p>
    <w:p w14:paraId="35305BA5" w14:textId="1A96865F" w:rsidR="008B1DCA" w:rsidRDefault="008B1DCA" w:rsidP="008B1DCA">
      <w:pPr>
        <w:pStyle w:val="ListParagraph"/>
        <w:numPr>
          <w:ilvl w:val="1"/>
          <w:numId w:val="31"/>
        </w:numPr>
        <w:rPr>
          <w:rFonts w:ascii="Roboto" w:hAnsi="Roboto"/>
        </w:rPr>
      </w:pPr>
      <w:r>
        <w:rPr>
          <w:rFonts w:ascii="Roboto" w:hAnsi="Roboto"/>
        </w:rPr>
        <w:t>For all equipment meeting capitalization thresholds, ENCSD shall maintain inventory records that include:</w:t>
      </w:r>
    </w:p>
    <w:p w14:paraId="70DA4A54" w14:textId="3CFE3F5C" w:rsidR="008B1DCA" w:rsidRDefault="008B1DCA" w:rsidP="008B1DCA">
      <w:pPr>
        <w:pStyle w:val="ListParagraph"/>
        <w:numPr>
          <w:ilvl w:val="2"/>
          <w:numId w:val="31"/>
        </w:numPr>
        <w:rPr>
          <w:rFonts w:ascii="Roboto" w:hAnsi="Roboto"/>
        </w:rPr>
      </w:pPr>
      <w:r>
        <w:rPr>
          <w:rFonts w:ascii="Roboto" w:hAnsi="Roboto"/>
        </w:rPr>
        <w:t>Description of the property</w:t>
      </w:r>
    </w:p>
    <w:p w14:paraId="02B39786" w14:textId="3AD59FBD" w:rsidR="008B1DCA" w:rsidRDefault="008B1DCA" w:rsidP="008B1DCA">
      <w:pPr>
        <w:pStyle w:val="ListParagraph"/>
        <w:numPr>
          <w:ilvl w:val="2"/>
          <w:numId w:val="31"/>
        </w:numPr>
        <w:rPr>
          <w:rFonts w:ascii="Roboto" w:hAnsi="Roboto"/>
        </w:rPr>
      </w:pPr>
      <w:r>
        <w:rPr>
          <w:rFonts w:ascii="Roboto" w:hAnsi="Roboto"/>
        </w:rPr>
        <w:t>Serial number or unique identifier</w:t>
      </w:r>
    </w:p>
    <w:p w14:paraId="1D556336" w14:textId="088F2C51" w:rsidR="008B1DCA" w:rsidRDefault="00D00DCC" w:rsidP="008B1DCA">
      <w:pPr>
        <w:pStyle w:val="ListParagraph"/>
        <w:numPr>
          <w:ilvl w:val="2"/>
          <w:numId w:val="31"/>
        </w:numPr>
        <w:rPr>
          <w:rFonts w:ascii="Roboto" w:hAnsi="Roboto"/>
        </w:rPr>
      </w:pPr>
      <w:r>
        <w:rPr>
          <w:rFonts w:ascii="Roboto" w:hAnsi="Roboto"/>
        </w:rPr>
        <w:t>Funding source (e.g., IDEA Part B)</w:t>
      </w:r>
    </w:p>
    <w:p w14:paraId="63D30E98" w14:textId="1FA4E48E" w:rsidR="00D00DCC" w:rsidRDefault="00D00DCC" w:rsidP="008B1DCA">
      <w:pPr>
        <w:pStyle w:val="ListParagraph"/>
        <w:numPr>
          <w:ilvl w:val="2"/>
          <w:numId w:val="31"/>
        </w:numPr>
        <w:rPr>
          <w:rFonts w:ascii="Roboto" w:hAnsi="Roboto"/>
        </w:rPr>
      </w:pPr>
      <w:r>
        <w:rPr>
          <w:rFonts w:ascii="Roboto" w:hAnsi="Roboto"/>
        </w:rPr>
        <w:t>Acquisition date</w:t>
      </w:r>
    </w:p>
    <w:p w14:paraId="36F66CFA" w14:textId="1A916159" w:rsidR="00D00DCC" w:rsidRDefault="00BE3FA0" w:rsidP="008B1DCA">
      <w:pPr>
        <w:pStyle w:val="ListParagraph"/>
        <w:numPr>
          <w:ilvl w:val="2"/>
          <w:numId w:val="31"/>
        </w:numPr>
        <w:rPr>
          <w:rFonts w:ascii="Roboto" w:hAnsi="Roboto"/>
        </w:rPr>
      </w:pPr>
      <w:r>
        <w:rPr>
          <w:rFonts w:ascii="Roboto" w:hAnsi="Roboto"/>
        </w:rPr>
        <w:t>Acquisition cost</w:t>
      </w:r>
    </w:p>
    <w:p w14:paraId="61713C98" w14:textId="34E66679" w:rsidR="00BE3FA0" w:rsidRDefault="00BE3FA0" w:rsidP="008B1DCA">
      <w:pPr>
        <w:pStyle w:val="ListParagraph"/>
        <w:numPr>
          <w:ilvl w:val="2"/>
          <w:numId w:val="31"/>
        </w:numPr>
        <w:rPr>
          <w:rFonts w:ascii="Roboto" w:hAnsi="Roboto"/>
        </w:rPr>
      </w:pPr>
      <w:r>
        <w:rPr>
          <w:rFonts w:ascii="Roboto" w:hAnsi="Roboto"/>
        </w:rPr>
        <w:t>Location</w:t>
      </w:r>
    </w:p>
    <w:p w14:paraId="4BBFFED3" w14:textId="59CF8F07" w:rsidR="00BE3FA0" w:rsidRDefault="00BE3FA0" w:rsidP="008B1DCA">
      <w:pPr>
        <w:pStyle w:val="ListParagraph"/>
        <w:numPr>
          <w:ilvl w:val="2"/>
          <w:numId w:val="31"/>
        </w:numPr>
        <w:rPr>
          <w:rFonts w:ascii="Roboto" w:hAnsi="Roboto"/>
        </w:rPr>
      </w:pPr>
      <w:r>
        <w:rPr>
          <w:rFonts w:ascii="Roboto" w:hAnsi="Roboto"/>
        </w:rPr>
        <w:t>Condition</w:t>
      </w:r>
    </w:p>
    <w:p w14:paraId="5FDBED18" w14:textId="75A6C193" w:rsidR="00BE3FA0" w:rsidRDefault="00BE3FA0" w:rsidP="008B1DCA">
      <w:pPr>
        <w:pStyle w:val="ListParagraph"/>
        <w:numPr>
          <w:ilvl w:val="2"/>
          <w:numId w:val="31"/>
        </w:numPr>
        <w:rPr>
          <w:rFonts w:ascii="Roboto" w:hAnsi="Roboto"/>
        </w:rPr>
      </w:pPr>
      <w:r>
        <w:rPr>
          <w:rFonts w:ascii="Roboto" w:hAnsi="Roboto"/>
        </w:rPr>
        <w:t>Disposition data (if applicable)</w:t>
      </w:r>
    </w:p>
    <w:p w14:paraId="25C23B17" w14:textId="7FAAAB59" w:rsidR="00BE3FA0" w:rsidRDefault="00BE3FA0" w:rsidP="00BE3FA0">
      <w:pPr>
        <w:pStyle w:val="ListParagraph"/>
        <w:numPr>
          <w:ilvl w:val="0"/>
          <w:numId w:val="31"/>
        </w:numPr>
        <w:rPr>
          <w:rFonts w:ascii="Roboto" w:hAnsi="Roboto"/>
        </w:rPr>
      </w:pPr>
      <w:r>
        <w:rPr>
          <w:rFonts w:ascii="Roboto" w:hAnsi="Roboto"/>
        </w:rPr>
        <w:t>Physical Inventory</w:t>
      </w:r>
    </w:p>
    <w:p w14:paraId="30E9412B" w14:textId="460CAC12" w:rsidR="00BE3FA0" w:rsidRDefault="00BE3FA0" w:rsidP="00BE3FA0">
      <w:pPr>
        <w:pStyle w:val="ListParagraph"/>
        <w:numPr>
          <w:ilvl w:val="1"/>
          <w:numId w:val="31"/>
        </w:numPr>
        <w:rPr>
          <w:rFonts w:ascii="Roboto" w:hAnsi="Roboto"/>
        </w:rPr>
      </w:pPr>
      <w:r>
        <w:rPr>
          <w:rFonts w:ascii="Roboto" w:hAnsi="Roboto"/>
        </w:rPr>
        <w:t>A physical inventory of capital equipment shall be conducted at least once every two (2) years.</w:t>
      </w:r>
    </w:p>
    <w:p w14:paraId="6F892B1D" w14:textId="48F6E7D7" w:rsidR="00BE3FA0" w:rsidRDefault="00BE3FA0" w:rsidP="00BE3FA0">
      <w:pPr>
        <w:pStyle w:val="ListParagraph"/>
        <w:numPr>
          <w:ilvl w:val="1"/>
          <w:numId w:val="31"/>
        </w:numPr>
        <w:rPr>
          <w:rFonts w:ascii="Roboto" w:hAnsi="Roboto"/>
        </w:rPr>
      </w:pPr>
      <w:r>
        <w:rPr>
          <w:rFonts w:ascii="Roboto" w:hAnsi="Roboto"/>
        </w:rPr>
        <w:t>Inventory results shall be reconciled with official records.</w:t>
      </w:r>
    </w:p>
    <w:p w14:paraId="1648E3EB" w14:textId="4844AD10" w:rsidR="00BE3FA0" w:rsidRDefault="00BE3FA0" w:rsidP="00BE3FA0">
      <w:pPr>
        <w:pStyle w:val="ListParagraph"/>
        <w:numPr>
          <w:ilvl w:val="1"/>
          <w:numId w:val="31"/>
        </w:numPr>
        <w:rPr>
          <w:rFonts w:ascii="Roboto" w:hAnsi="Roboto"/>
        </w:rPr>
      </w:pPr>
      <w:r>
        <w:rPr>
          <w:rFonts w:ascii="Roboto" w:hAnsi="Roboto"/>
        </w:rPr>
        <w:t>Discrepancies shall be investigated and documented.</w:t>
      </w:r>
    </w:p>
    <w:p w14:paraId="38CB238A" w14:textId="1ACCFE11" w:rsidR="00BE3FA0" w:rsidRDefault="00BE3FA0" w:rsidP="00BE3FA0">
      <w:pPr>
        <w:pStyle w:val="ListParagraph"/>
        <w:numPr>
          <w:ilvl w:val="0"/>
          <w:numId w:val="31"/>
        </w:numPr>
        <w:rPr>
          <w:rFonts w:ascii="Roboto" w:hAnsi="Roboto"/>
        </w:rPr>
      </w:pPr>
      <w:r>
        <w:rPr>
          <w:rFonts w:ascii="Roboto" w:hAnsi="Roboto"/>
        </w:rPr>
        <w:t>Supplies and Sensitive Items</w:t>
      </w:r>
    </w:p>
    <w:p w14:paraId="19EA4DAB" w14:textId="247374E5" w:rsidR="00BE3FA0" w:rsidRDefault="00BE3FA0" w:rsidP="00BE3FA0">
      <w:pPr>
        <w:pStyle w:val="ListParagraph"/>
        <w:numPr>
          <w:ilvl w:val="1"/>
          <w:numId w:val="31"/>
        </w:numPr>
        <w:rPr>
          <w:rFonts w:ascii="Roboto" w:hAnsi="Roboto"/>
        </w:rPr>
      </w:pPr>
      <w:r>
        <w:rPr>
          <w:rFonts w:ascii="Roboto" w:hAnsi="Roboto"/>
        </w:rPr>
        <w:t>Sensitive items (e.g., laptops, tablets, communication devices) shall be:</w:t>
      </w:r>
    </w:p>
    <w:p w14:paraId="5EEEA4D7" w14:textId="2926A0CC" w:rsidR="00BE3FA0" w:rsidRDefault="00BE3FA0" w:rsidP="00BE3FA0">
      <w:pPr>
        <w:pStyle w:val="ListParagraph"/>
        <w:numPr>
          <w:ilvl w:val="2"/>
          <w:numId w:val="31"/>
        </w:numPr>
        <w:rPr>
          <w:rFonts w:ascii="Roboto" w:hAnsi="Roboto"/>
        </w:rPr>
      </w:pPr>
      <w:r>
        <w:rPr>
          <w:rFonts w:ascii="Roboto" w:hAnsi="Roboto"/>
        </w:rPr>
        <w:t xml:space="preserve">Logged </w:t>
      </w:r>
    </w:p>
    <w:p w14:paraId="1C785B8B" w14:textId="0520B140" w:rsidR="00DD4C05" w:rsidRDefault="00DD4C05" w:rsidP="00BE3FA0">
      <w:pPr>
        <w:pStyle w:val="ListParagraph"/>
        <w:numPr>
          <w:ilvl w:val="2"/>
          <w:numId w:val="31"/>
        </w:numPr>
        <w:rPr>
          <w:rFonts w:ascii="Roboto" w:hAnsi="Roboto"/>
        </w:rPr>
      </w:pPr>
      <w:r>
        <w:rPr>
          <w:rFonts w:ascii="Roboto" w:hAnsi="Roboto"/>
        </w:rPr>
        <w:t>Verified annually</w:t>
      </w:r>
    </w:p>
    <w:p w14:paraId="79FD0795" w14:textId="32F2427F" w:rsidR="00DD4C05" w:rsidRDefault="00DD4C05" w:rsidP="00BE3FA0">
      <w:pPr>
        <w:pStyle w:val="ListParagraph"/>
        <w:numPr>
          <w:ilvl w:val="2"/>
          <w:numId w:val="31"/>
        </w:numPr>
        <w:rPr>
          <w:rFonts w:ascii="Roboto" w:hAnsi="Roboto"/>
        </w:rPr>
      </w:pPr>
      <w:r>
        <w:rPr>
          <w:rFonts w:ascii="Roboto" w:hAnsi="Roboto"/>
        </w:rPr>
        <w:t>Safeguarded in accordance with this regulation</w:t>
      </w:r>
    </w:p>
    <w:p w14:paraId="46A77F53" w14:textId="75A6B752" w:rsidR="00DD4C05" w:rsidRPr="00177D5E" w:rsidRDefault="00DD4C05" w:rsidP="00DD4C05">
      <w:pPr>
        <w:pStyle w:val="ListParagraph"/>
        <w:numPr>
          <w:ilvl w:val="1"/>
          <w:numId w:val="31"/>
        </w:numPr>
        <w:rPr>
          <w:rFonts w:ascii="Roboto" w:hAnsi="Roboto"/>
        </w:rPr>
      </w:pPr>
      <w:r>
        <w:rPr>
          <w:rFonts w:ascii="Roboto" w:hAnsi="Roboto"/>
        </w:rPr>
        <w:t>Logs shall be available for audit or monitoring upon request.</w:t>
      </w:r>
    </w:p>
    <w:p w14:paraId="38439351" w14:textId="74D8BFCE" w:rsidR="00A60A6A" w:rsidRPr="006B2594" w:rsidRDefault="00B8091D" w:rsidP="00C86E25">
      <w:pPr>
        <w:rPr>
          <w:rFonts w:ascii="Roboto" w:hAnsi="Roboto"/>
        </w:rPr>
      </w:pPr>
      <w:r>
        <w:rPr>
          <w:rFonts w:ascii="Roboto" w:hAnsi="Roboto"/>
          <w:b/>
          <w:bCs/>
        </w:rPr>
        <w:pict w14:anchorId="7C93F8C4">
          <v:rect id="_x0000_i1031" style="width:0;height:1.5pt" o:hralign="center" o:hrstd="t" o:hr="t" fillcolor="#a0a0a0" stroked="f"/>
        </w:pict>
      </w:r>
    </w:p>
    <w:p w14:paraId="35EA09D6" w14:textId="250D9D91" w:rsidR="00D14409" w:rsidRDefault="00D14409" w:rsidP="00C86E25">
      <w:pPr>
        <w:rPr>
          <w:rFonts w:ascii="Roboto" w:hAnsi="Roboto"/>
          <w:b/>
          <w:bCs/>
        </w:rPr>
      </w:pPr>
      <w:r>
        <w:rPr>
          <w:rFonts w:ascii="Roboto" w:hAnsi="Roboto"/>
          <w:b/>
          <w:bCs/>
        </w:rPr>
        <w:t>V</w:t>
      </w:r>
      <w:r w:rsidR="00DD4C05">
        <w:rPr>
          <w:rFonts w:ascii="Roboto" w:hAnsi="Roboto"/>
          <w:b/>
          <w:bCs/>
        </w:rPr>
        <w:t>I</w:t>
      </w:r>
      <w:r>
        <w:rPr>
          <w:rFonts w:ascii="Roboto" w:hAnsi="Roboto"/>
          <w:b/>
          <w:bCs/>
        </w:rPr>
        <w:t xml:space="preserve">. </w:t>
      </w:r>
      <w:r w:rsidR="009E58C1">
        <w:rPr>
          <w:rFonts w:ascii="Roboto" w:hAnsi="Roboto"/>
          <w:b/>
          <w:bCs/>
        </w:rPr>
        <w:t xml:space="preserve">Use and </w:t>
      </w:r>
      <w:r w:rsidR="00287EC1">
        <w:rPr>
          <w:rFonts w:ascii="Roboto" w:hAnsi="Roboto"/>
          <w:b/>
          <w:bCs/>
        </w:rPr>
        <w:t xml:space="preserve">Safeguarding </w:t>
      </w:r>
    </w:p>
    <w:p w14:paraId="7BE67895" w14:textId="784AFEEF" w:rsidR="00287EC1" w:rsidRDefault="009E58C1" w:rsidP="007645DC">
      <w:pPr>
        <w:pStyle w:val="ListParagraph"/>
        <w:numPr>
          <w:ilvl w:val="0"/>
          <w:numId w:val="17"/>
        </w:numPr>
        <w:rPr>
          <w:rFonts w:ascii="Roboto" w:hAnsi="Roboto"/>
        </w:rPr>
      </w:pPr>
      <w:r>
        <w:rPr>
          <w:rFonts w:ascii="Roboto" w:hAnsi="Roboto"/>
        </w:rPr>
        <w:lastRenderedPageBreak/>
        <w:t>ENCSD equipment and supplies shall be used only for authorized school purposes.</w:t>
      </w:r>
    </w:p>
    <w:p w14:paraId="0D81F5EE" w14:textId="744FFB7A" w:rsidR="009E58C1" w:rsidRDefault="009E58C1" w:rsidP="007645DC">
      <w:pPr>
        <w:pStyle w:val="ListParagraph"/>
        <w:numPr>
          <w:ilvl w:val="0"/>
          <w:numId w:val="17"/>
        </w:numPr>
        <w:rPr>
          <w:rFonts w:ascii="Roboto" w:hAnsi="Roboto"/>
        </w:rPr>
      </w:pPr>
      <w:r>
        <w:rPr>
          <w:rFonts w:ascii="Roboto" w:hAnsi="Roboto"/>
        </w:rPr>
        <w:t>Equipment assigned to classrooms, programs, or residences remains ENCSD property and may be reassigned as needed.</w:t>
      </w:r>
    </w:p>
    <w:p w14:paraId="3BCAFE23" w14:textId="0060E5B7" w:rsidR="009E58C1" w:rsidRDefault="009E58C1" w:rsidP="007645DC">
      <w:pPr>
        <w:pStyle w:val="ListParagraph"/>
        <w:numPr>
          <w:ilvl w:val="0"/>
          <w:numId w:val="17"/>
        </w:numPr>
        <w:rPr>
          <w:rFonts w:ascii="Roboto" w:hAnsi="Roboto"/>
        </w:rPr>
      </w:pPr>
      <w:r>
        <w:rPr>
          <w:rFonts w:ascii="Roboto" w:hAnsi="Roboto"/>
        </w:rPr>
        <w:t>Off</w:t>
      </w:r>
      <w:r w:rsidR="00C56C01">
        <w:rPr>
          <w:rFonts w:ascii="Roboto" w:hAnsi="Roboto"/>
        </w:rPr>
        <w:t>-Campus Use</w:t>
      </w:r>
    </w:p>
    <w:p w14:paraId="1CC02179" w14:textId="7D192E4E" w:rsidR="00C56C01" w:rsidRDefault="00C56C01" w:rsidP="00C56C01">
      <w:pPr>
        <w:pStyle w:val="ListParagraph"/>
        <w:numPr>
          <w:ilvl w:val="1"/>
          <w:numId w:val="17"/>
        </w:numPr>
        <w:rPr>
          <w:rFonts w:ascii="Roboto" w:hAnsi="Roboto"/>
        </w:rPr>
      </w:pPr>
      <w:r>
        <w:rPr>
          <w:rFonts w:ascii="Roboto" w:hAnsi="Roboto"/>
        </w:rPr>
        <w:t xml:space="preserve">Requires prior written authorization from the </w:t>
      </w:r>
      <w:r w:rsidR="00335654">
        <w:rPr>
          <w:rFonts w:ascii="Roboto" w:hAnsi="Roboto"/>
        </w:rPr>
        <w:t>principal</w:t>
      </w:r>
      <w:r>
        <w:rPr>
          <w:rFonts w:ascii="Roboto" w:hAnsi="Roboto"/>
        </w:rPr>
        <w:t xml:space="preserve"> or designee</w:t>
      </w:r>
    </w:p>
    <w:p w14:paraId="71279C41" w14:textId="5989B78B" w:rsidR="00C56C01" w:rsidRDefault="00C56C01" w:rsidP="00C56C01">
      <w:pPr>
        <w:pStyle w:val="ListParagraph"/>
        <w:numPr>
          <w:ilvl w:val="1"/>
          <w:numId w:val="17"/>
        </w:numPr>
        <w:rPr>
          <w:rFonts w:ascii="Roboto" w:hAnsi="Roboto"/>
        </w:rPr>
      </w:pPr>
      <w:r>
        <w:rPr>
          <w:rFonts w:ascii="Roboto" w:hAnsi="Roboto"/>
        </w:rPr>
        <w:t>IDEA-funded equipment may only be used off campus when such use directly supports special education services.</w:t>
      </w:r>
    </w:p>
    <w:p w14:paraId="78B8F629" w14:textId="16082D22" w:rsidR="00C56C01" w:rsidRPr="007645DC" w:rsidRDefault="00335654" w:rsidP="00335654">
      <w:pPr>
        <w:pStyle w:val="ListParagraph"/>
        <w:numPr>
          <w:ilvl w:val="0"/>
          <w:numId w:val="17"/>
        </w:numPr>
        <w:rPr>
          <w:rFonts w:ascii="Roboto" w:hAnsi="Roboto"/>
        </w:rPr>
      </w:pPr>
      <w:r>
        <w:rPr>
          <w:rFonts w:ascii="Roboto" w:hAnsi="Roboto"/>
        </w:rPr>
        <w:t>Reasonable security measures shall be used to protect property from loss, theft, or damage.</w:t>
      </w:r>
    </w:p>
    <w:p w14:paraId="454D5C51" w14:textId="5807070E" w:rsidR="00637340" w:rsidRPr="002D03C2" w:rsidRDefault="00B8091D" w:rsidP="002D03C2">
      <w:pPr>
        <w:rPr>
          <w:rFonts w:ascii="Roboto" w:hAnsi="Roboto"/>
        </w:rPr>
      </w:pPr>
      <w:r>
        <w:rPr>
          <w:rFonts w:ascii="Roboto" w:hAnsi="Roboto"/>
          <w:b/>
          <w:bCs/>
        </w:rPr>
        <w:pict w14:anchorId="515F81E5">
          <v:rect id="_x0000_i1032" style="width:0;height:1.5pt" o:hralign="center" o:hrstd="t" o:hr="t" fillcolor="#a0a0a0" stroked="f"/>
        </w:pict>
      </w:r>
    </w:p>
    <w:p w14:paraId="00A6051A" w14:textId="52EA3F83" w:rsidR="00637340" w:rsidRDefault="00637340" w:rsidP="00C86E25">
      <w:pPr>
        <w:rPr>
          <w:rFonts w:ascii="Roboto" w:hAnsi="Roboto"/>
          <w:b/>
          <w:bCs/>
        </w:rPr>
      </w:pPr>
      <w:r>
        <w:rPr>
          <w:rFonts w:ascii="Roboto" w:hAnsi="Roboto"/>
          <w:b/>
          <w:bCs/>
        </w:rPr>
        <w:t>V</w:t>
      </w:r>
      <w:r w:rsidR="00335654">
        <w:rPr>
          <w:rFonts w:ascii="Roboto" w:hAnsi="Roboto"/>
          <w:b/>
          <w:bCs/>
        </w:rPr>
        <w:t>I</w:t>
      </w:r>
      <w:r>
        <w:rPr>
          <w:rFonts w:ascii="Roboto" w:hAnsi="Roboto"/>
          <w:b/>
          <w:bCs/>
        </w:rPr>
        <w:t xml:space="preserve">I. </w:t>
      </w:r>
      <w:r w:rsidR="00335654">
        <w:rPr>
          <w:rFonts w:ascii="Roboto" w:hAnsi="Roboto"/>
          <w:b/>
          <w:bCs/>
        </w:rPr>
        <w:t>Loss, Theft, or Damage</w:t>
      </w:r>
    </w:p>
    <w:p w14:paraId="374AFBEC" w14:textId="6610673D" w:rsidR="00177D5E" w:rsidRDefault="00335654" w:rsidP="00335654">
      <w:pPr>
        <w:pStyle w:val="ListParagraph"/>
        <w:numPr>
          <w:ilvl w:val="0"/>
          <w:numId w:val="36"/>
        </w:numPr>
        <w:rPr>
          <w:rFonts w:ascii="Roboto" w:hAnsi="Roboto"/>
        </w:rPr>
      </w:pPr>
      <w:r>
        <w:rPr>
          <w:rFonts w:ascii="Roboto" w:hAnsi="Roboto"/>
        </w:rPr>
        <w:t>Loss, theft, or damage of ENCSD property must be reported within twenty-four (24) hours to:</w:t>
      </w:r>
    </w:p>
    <w:p w14:paraId="508F954E" w14:textId="64331768" w:rsidR="00335654" w:rsidRDefault="00335654" w:rsidP="00335654">
      <w:pPr>
        <w:pStyle w:val="ListParagraph"/>
        <w:numPr>
          <w:ilvl w:val="1"/>
          <w:numId w:val="36"/>
        </w:numPr>
        <w:rPr>
          <w:rFonts w:ascii="Roboto" w:hAnsi="Roboto"/>
        </w:rPr>
      </w:pPr>
      <w:r>
        <w:rPr>
          <w:rFonts w:ascii="Roboto" w:hAnsi="Roboto"/>
        </w:rPr>
        <w:t xml:space="preserve">The </w:t>
      </w:r>
      <w:r w:rsidR="00B3110F">
        <w:rPr>
          <w:rFonts w:ascii="Roboto" w:hAnsi="Roboto"/>
        </w:rPr>
        <w:t>P</w:t>
      </w:r>
      <w:r>
        <w:rPr>
          <w:rFonts w:ascii="Roboto" w:hAnsi="Roboto"/>
        </w:rPr>
        <w:t>rincipal</w:t>
      </w:r>
    </w:p>
    <w:p w14:paraId="4B5652B3" w14:textId="3C978A14" w:rsidR="00335654" w:rsidRDefault="007D10D2" w:rsidP="00335654">
      <w:pPr>
        <w:pStyle w:val="ListParagraph"/>
        <w:numPr>
          <w:ilvl w:val="1"/>
          <w:numId w:val="36"/>
        </w:numPr>
        <w:rPr>
          <w:rFonts w:ascii="Roboto" w:hAnsi="Roboto"/>
        </w:rPr>
      </w:pPr>
      <w:r>
        <w:rPr>
          <w:rFonts w:ascii="Roboto" w:hAnsi="Roboto"/>
        </w:rPr>
        <w:t xml:space="preserve">The </w:t>
      </w:r>
      <w:r w:rsidR="00B3110F">
        <w:rPr>
          <w:rFonts w:ascii="Roboto" w:hAnsi="Roboto"/>
        </w:rPr>
        <w:t>S</w:t>
      </w:r>
      <w:r>
        <w:rPr>
          <w:rFonts w:ascii="Roboto" w:hAnsi="Roboto"/>
        </w:rPr>
        <w:t>uperintendent (if IDEA funded)</w:t>
      </w:r>
    </w:p>
    <w:p w14:paraId="4449CFBA" w14:textId="18BF695D" w:rsidR="007D10D2" w:rsidRDefault="007D10D2" w:rsidP="00335654">
      <w:pPr>
        <w:pStyle w:val="ListParagraph"/>
        <w:numPr>
          <w:ilvl w:val="1"/>
          <w:numId w:val="36"/>
        </w:numPr>
        <w:rPr>
          <w:rFonts w:ascii="Roboto" w:hAnsi="Roboto"/>
        </w:rPr>
      </w:pPr>
      <w:r>
        <w:rPr>
          <w:rFonts w:ascii="Roboto" w:hAnsi="Roboto"/>
        </w:rPr>
        <w:t>The Business Manager</w:t>
      </w:r>
    </w:p>
    <w:p w14:paraId="7DCD239F" w14:textId="21591DA3" w:rsidR="007D10D2" w:rsidRDefault="007D10D2" w:rsidP="007D10D2">
      <w:pPr>
        <w:pStyle w:val="ListParagraph"/>
        <w:numPr>
          <w:ilvl w:val="0"/>
          <w:numId w:val="36"/>
        </w:numPr>
        <w:rPr>
          <w:rFonts w:ascii="Roboto" w:hAnsi="Roboto"/>
        </w:rPr>
      </w:pPr>
      <w:r>
        <w:rPr>
          <w:rFonts w:ascii="Roboto" w:hAnsi="Roboto"/>
        </w:rPr>
        <w:t>Reports shall include:</w:t>
      </w:r>
    </w:p>
    <w:p w14:paraId="1A345567" w14:textId="782E82EA" w:rsidR="007D10D2" w:rsidRDefault="007D10D2" w:rsidP="007D10D2">
      <w:pPr>
        <w:pStyle w:val="ListParagraph"/>
        <w:numPr>
          <w:ilvl w:val="1"/>
          <w:numId w:val="36"/>
        </w:numPr>
        <w:rPr>
          <w:rFonts w:ascii="Roboto" w:hAnsi="Roboto"/>
        </w:rPr>
      </w:pPr>
      <w:r>
        <w:rPr>
          <w:rFonts w:ascii="Roboto" w:hAnsi="Roboto"/>
        </w:rPr>
        <w:t>Description of the item</w:t>
      </w:r>
    </w:p>
    <w:p w14:paraId="4EC2E609" w14:textId="193F9CEA" w:rsidR="007D10D2" w:rsidRDefault="007D10D2" w:rsidP="007D10D2">
      <w:pPr>
        <w:pStyle w:val="ListParagraph"/>
        <w:numPr>
          <w:ilvl w:val="1"/>
          <w:numId w:val="36"/>
        </w:numPr>
        <w:rPr>
          <w:rFonts w:ascii="Roboto" w:hAnsi="Roboto"/>
        </w:rPr>
      </w:pPr>
      <w:r>
        <w:rPr>
          <w:rFonts w:ascii="Roboto" w:hAnsi="Roboto"/>
        </w:rPr>
        <w:t>Inventory number or identifier</w:t>
      </w:r>
    </w:p>
    <w:p w14:paraId="7B09D8ED" w14:textId="6D027F08" w:rsidR="007D10D2" w:rsidRDefault="007D10D2" w:rsidP="007D10D2">
      <w:pPr>
        <w:pStyle w:val="ListParagraph"/>
        <w:numPr>
          <w:ilvl w:val="1"/>
          <w:numId w:val="36"/>
        </w:numPr>
        <w:rPr>
          <w:rFonts w:ascii="Roboto" w:hAnsi="Roboto"/>
        </w:rPr>
      </w:pPr>
      <w:r>
        <w:rPr>
          <w:rFonts w:ascii="Roboto" w:hAnsi="Roboto"/>
        </w:rPr>
        <w:t>Circumstances of the incident</w:t>
      </w:r>
    </w:p>
    <w:p w14:paraId="36B00E18" w14:textId="04CCA6A9" w:rsidR="007D10D2" w:rsidRDefault="007D10D2" w:rsidP="007D10D2">
      <w:pPr>
        <w:pStyle w:val="ListParagraph"/>
        <w:numPr>
          <w:ilvl w:val="1"/>
          <w:numId w:val="36"/>
        </w:numPr>
        <w:rPr>
          <w:rFonts w:ascii="Roboto" w:hAnsi="Roboto"/>
        </w:rPr>
      </w:pPr>
      <w:r>
        <w:rPr>
          <w:rFonts w:ascii="Roboto" w:hAnsi="Roboto"/>
        </w:rPr>
        <w:t>Date and location</w:t>
      </w:r>
    </w:p>
    <w:p w14:paraId="5466466E" w14:textId="43C36DE0" w:rsidR="007D10D2" w:rsidRPr="00335654" w:rsidRDefault="007D10D2" w:rsidP="007D10D2">
      <w:pPr>
        <w:pStyle w:val="ListParagraph"/>
        <w:numPr>
          <w:ilvl w:val="0"/>
          <w:numId w:val="36"/>
        </w:numPr>
        <w:rPr>
          <w:rFonts w:ascii="Roboto" w:hAnsi="Roboto"/>
        </w:rPr>
      </w:pPr>
      <w:r>
        <w:rPr>
          <w:rFonts w:ascii="Roboto" w:hAnsi="Roboto"/>
        </w:rPr>
        <w:t>Law enforcement reports shall be filed when appropriate.</w:t>
      </w:r>
    </w:p>
    <w:p w14:paraId="08FD6F16" w14:textId="4C832DF5" w:rsidR="004846C4" w:rsidRPr="004846C4" w:rsidRDefault="00B8091D" w:rsidP="004846C4">
      <w:pPr>
        <w:rPr>
          <w:rFonts w:ascii="Roboto" w:hAnsi="Roboto"/>
        </w:rPr>
      </w:pPr>
      <w:r>
        <w:rPr>
          <w:rFonts w:ascii="Roboto" w:hAnsi="Roboto"/>
          <w:b/>
          <w:bCs/>
        </w:rPr>
        <w:pict w14:anchorId="5FFB734D">
          <v:rect id="_x0000_i1033" style="width:0;height:1.5pt" o:hralign="center" o:hrstd="t" o:hr="t" fillcolor="#a0a0a0" stroked="f"/>
        </w:pict>
      </w:r>
    </w:p>
    <w:p w14:paraId="30FCB2A9" w14:textId="77777777" w:rsidR="00AE77AE" w:rsidRDefault="007D10D2" w:rsidP="00C86E25">
      <w:pPr>
        <w:rPr>
          <w:rFonts w:ascii="Roboto" w:hAnsi="Roboto"/>
          <w:b/>
          <w:bCs/>
        </w:rPr>
      </w:pPr>
      <w:r>
        <w:rPr>
          <w:rFonts w:ascii="Roboto" w:hAnsi="Roboto"/>
          <w:b/>
          <w:bCs/>
        </w:rPr>
        <w:t xml:space="preserve">VIII. Disposition or </w:t>
      </w:r>
      <w:r w:rsidR="00AE77AE">
        <w:rPr>
          <w:rFonts w:ascii="Roboto" w:hAnsi="Roboto"/>
          <w:b/>
          <w:bCs/>
        </w:rPr>
        <w:t>Property</w:t>
      </w:r>
    </w:p>
    <w:p w14:paraId="72241C21" w14:textId="18116EDC" w:rsidR="00AE77AE" w:rsidRDefault="00AE77AE" w:rsidP="00AE77AE">
      <w:pPr>
        <w:pStyle w:val="ListParagraph"/>
        <w:numPr>
          <w:ilvl w:val="0"/>
          <w:numId w:val="37"/>
        </w:numPr>
        <w:rPr>
          <w:rFonts w:ascii="Roboto" w:hAnsi="Roboto"/>
        </w:rPr>
      </w:pPr>
      <w:r>
        <w:rPr>
          <w:rFonts w:ascii="Roboto" w:hAnsi="Roboto"/>
        </w:rPr>
        <w:t>Disposal of equipment purchased with federal funds shall comply with:</w:t>
      </w:r>
    </w:p>
    <w:p w14:paraId="17793D8D" w14:textId="099F069D" w:rsidR="00AE77AE" w:rsidRDefault="00AE77AE" w:rsidP="00AE77AE">
      <w:pPr>
        <w:pStyle w:val="ListParagraph"/>
        <w:numPr>
          <w:ilvl w:val="1"/>
          <w:numId w:val="37"/>
        </w:numPr>
        <w:rPr>
          <w:rFonts w:ascii="Roboto" w:hAnsi="Roboto"/>
        </w:rPr>
      </w:pPr>
      <w:r>
        <w:rPr>
          <w:rFonts w:ascii="Roboto" w:hAnsi="Roboto"/>
        </w:rPr>
        <w:t>2 C.F.R. §200.313</w:t>
      </w:r>
    </w:p>
    <w:p w14:paraId="48DB87FE" w14:textId="6F4A6702" w:rsidR="00AE77AE" w:rsidRDefault="00AE77AE" w:rsidP="00AE77AE">
      <w:pPr>
        <w:pStyle w:val="ListParagraph"/>
        <w:numPr>
          <w:ilvl w:val="1"/>
          <w:numId w:val="37"/>
        </w:numPr>
        <w:rPr>
          <w:rFonts w:ascii="Roboto" w:hAnsi="Roboto"/>
        </w:rPr>
      </w:pPr>
      <w:r>
        <w:rPr>
          <w:rFonts w:ascii="Roboto" w:hAnsi="Roboto"/>
        </w:rPr>
        <w:t>NCDPI and NCDOA guidance</w:t>
      </w:r>
    </w:p>
    <w:p w14:paraId="7359DA19" w14:textId="28169D45" w:rsidR="00B21A08" w:rsidRDefault="00B21A08" w:rsidP="00B21A08">
      <w:pPr>
        <w:pStyle w:val="ListParagraph"/>
        <w:numPr>
          <w:ilvl w:val="0"/>
          <w:numId w:val="37"/>
        </w:numPr>
        <w:rPr>
          <w:rFonts w:ascii="Roboto" w:hAnsi="Roboto"/>
        </w:rPr>
      </w:pPr>
      <w:r>
        <w:rPr>
          <w:rFonts w:ascii="Roboto" w:hAnsi="Roboto"/>
        </w:rPr>
        <w:t>Disposition decisions shall be documented and approved in advance.</w:t>
      </w:r>
    </w:p>
    <w:p w14:paraId="3212EEB4" w14:textId="3E85FED2" w:rsidR="00B21A08" w:rsidRDefault="00B21A08" w:rsidP="00B21A08">
      <w:pPr>
        <w:pStyle w:val="ListParagraph"/>
        <w:numPr>
          <w:ilvl w:val="0"/>
          <w:numId w:val="37"/>
        </w:numPr>
        <w:rPr>
          <w:rFonts w:ascii="Roboto" w:hAnsi="Roboto"/>
        </w:rPr>
      </w:pPr>
      <w:r>
        <w:rPr>
          <w:rFonts w:ascii="Roboto" w:hAnsi="Roboto"/>
        </w:rPr>
        <w:t>Sale, transfer, or disposal of IDEA-funded equipment shall follow federal requirements regarding compensation or reimbursement when applicable.</w:t>
      </w:r>
    </w:p>
    <w:p w14:paraId="160EC4C6" w14:textId="1754F843" w:rsidR="00B21A08" w:rsidRPr="00B21A08" w:rsidRDefault="00B8091D" w:rsidP="00B21A08">
      <w:pPr>
        <w:rPr>
          <w:rFonts w:ascii="Roboto" w:hAnsi="Roboto"/>
        </w:rPr>
      </w:pPr>
      <w:r>
        <w:rPr>
          <w:rFonts w:ascii="Roboto" w:hAnsi="Roboto"/>
          <w:b/>
          <w:bCs/>
        </w:rPr>
        <w:pict w14:anchorId="5E26F369">
          <v:rect id="_x0000_i1034" style="width:0;height:1.5pt" o:hralign="center" o:hrstd="t" o:hr="t" fillcolor="#a0a0a0" stroked="f"/>
        </w:pict>
      </w:r>
    </w:p>
    <w:p w14:paraId="4B60B83B" w14:textId="1FC0B3C8" w:rsidR="00B21A08" w:rsidRDefault="00D366CA" w:rsidP="00C86E25">
      <w:pPr>
        <w:rPr>
          <w:rFonts w:ascii="Roboto" w:hAnsi="Roboto"/>
          <w:b/>
          <w:bCs/>
        </w:rPr>
      </w:pPr>
      <w:r>
        <w:rPr>
          <w:rFonts w:ascii="Roboto" w:hAnsi="Roboto"/>
          <w:b/>
          <w:bCs/>
        </w:rPr>
        <w:t>I</w:t>
      </w:r>
      <w:r w:rsidR="00B21A08">
        <w:rPr>
          <w:rFonts w:ascii="Roboto" w:hAnsi="Roboto"/>
          <w:b/>
          <w:bCs/>
        </w:rPr>
        <w:t xml:space="preserve">X. </w:t>
      </w:r>
      <w:r w:rsidR="007A6EB0">
        <w:rPr>
          <w:rFonts w:ascii="Roboto" w:hAnsi="Roboto"/>
          <w:b/>
          <w:bCs/>
        </w:rPr>
        <w:t>Record Retention</w:t>
      </w:r>
    </w:p>
    <w:p w14:paraId="79EE4466" w14:textId="665FAEEC" w:rsidR="007A6EB0" w:rsidRDefault="007A6EB0" w:rsidP="00C86E25">
      <w:pPr>
        <w:rPr>
          <w:rFonts w:ascii="Roboto" w:hAnsi="Roboto"/>
        </w:rPr>
      </w:pPr>
      <w:r>
        <w:rPr>
          <w:rFonts w:ascii="Roboto" w:hAnsi="Roboto"/>
        </w:rPr>
        <w:t>All purchasing, inventory, and disposition records shall be retained in accordance with:</w:t>
      </w:r>
    </w:p>
    <w:p w14:paraId="05F9E69F" w14:textId="1F915A0D" w:rsidR="007A6EB0" w:rsidRDefault="007A6EB0" w:rsidP="007A6EB0">
      <w:pPr>
        <w:pStyle w:val="ListParagraph"/>
        <w:numPr>
          <w:ilvl w:val="0"/>
          <w:numId w:val="39"/>
        </w:numPr>
        <w:rPr>
          <w:rFonts w:ascii="Roboto" w:hAnsi="Roboto"/>
        </w:rPr>
      </w:pPr>
      <w:r>
        <w:rPr>
          <w:rFonts w:ascii="Roboto" w:hAnsi="Roboto"/>
        </w:rPr>
        <w:t>North Carolina retention schedules; and</w:t>
      </w:r>
    </w:p>
    <w:p w14:paraId="5B09A949" w14:textId="2C7D6901" w:rsidR="007A6EB0" w:rsidRDefault="007A6EB0" w:rsidP="007A6EB0">
      <w:pPr>
        <w:pStyle w:val="ListParagraph"/>
        <w:numPr>
          <w:ilvl w:val="0"/>
          <w:numId w:val="39"/>
        </w:numPr>
        <w:rPr>
          <w:rFonts w:ascii="Roboto" w:hAnsi="Roboto"/>
        </w:rPr>
      </w:pPr>
      <w:r>
        <w:rPr>
          <w:rFonts w:ascii="Roboto" w:hAnsi="Roboto"/>
        </w:rPr>
        <w:lastRenderedPageBreak/>
        <w:t>Federal grant requirements, whichever is longer.</w:t>
      </w:r>
    </w:p>
    <w:p w14:paraId="7E1547A7" w14:textId="141317DF" w:rsidR="007A6EB0" w:rsidRPr="007A6EB0" w:rsidRDefault="00B8091D" w:rsidP="007A6EB0">
      <w:pPr>
        <w:rPr>
          <w:rFonts w:ascii="Roboto" w:hAnsi="Roboto"/>
        </w:rPr>
      </w:pPr>
      <w:r>
        <w:rPr>
          <w:rFonts w:ascii="Roboto" w:hAnsi="Roboto"/>
          <w:b/>
          <w:bCs/>
        </w:rPr>
        <w:pict w14:anchorId="7715A2CA">
          <v:rect id="_x0000_i1035" style="width:0;height:1.5pt" o:hralign="center" o:hrstd="t" o:hr="t" fillcolor="#a0a0a0" stroked="f"/>
        </w:pict>
      </w:r>
    </w:p>
    <w:p w14:paraId="21E7B052" w14:textId="77777777" w:rsidR="00D366CA" w:rsidRDefault="00D366CA" w:rsidP="00C86E25">
      <w:pPr>
        <w:rPr>
          <w:rFonts w:ascii="Roboto" w:hAnsi="Roboto"/>
          <w:b/>
          <w:bCs/>
        </w:rPr>
      </w:pPr>
      <w:r>
        <w:rPr>
          <w:rFonts w:ascii="Roboto" w:hAnsi="Roboto"/>
          <w:b/>
          <w:bCs/>
        </w:rPr>
        <w:t>X. Noncompliance and Discipline</w:t>
      </w:r>
    </w:p>
    <w:p w14:paraId="2580B0A5" w14:textId="6E9D44FD" w:rsidR="00D366CA" w:rsidRDefault="00D366CA" w:rsidP="00C86E25">
      <w:pPr>
        <w:rPr>
          <w:rFonts w:ascii="Roboto" w:hAnsi="Roboto"/>
        </w:rPr>
      </w:pPr>
      <w:r>
        <w:rPr>
          <w:rFonts w:ascii="Roboto" w:hAnsi="Roboto"/>
        </w:rPr>
        <w:t>Failure to comply with this regulation may result in:</w:t>
      </w:r>
    </w:p>
    <w:p w14:paraId="3743469A" w14:textId="3323B586" w:rsidR="00D366CA" w:rsidRDefault="00D366CA" w:rsidP="00D366CA">
      <w:pPr>
        <w:pStyle w:val="ListParagraph"/>
        <w:numPr>
          <w:ilvl w:val="0"/>
          <w:numId w:val="40"/>
        </w:numPr>
        <w:rPr>
          <w:rFonts w:ascii="Roboto" w:hAnsi="Roboto"/>
        </w:rPr>
      </w:pPr>
      <w:r>
        <w:rPr>
          <w:rFonts w:ascii="Roboto" w:hAnsi="Roboto"/>
        </w:rPr>
        <w:t>Loss of purchasing privileges</w:t>
      </w:r>
    </w:p>
    <w:p w14:paraId="6654E729" w14:textId="0964BB01" w:rsidR="00D366CA" w:rsidRDefault="00D366CA" w:rsidP="00D366CA">
      <w:pPr>
        <w:pStyle w:val="ListParagraph"/>
        <w:numPr>
          <w:ilvl w:val="0"/>
          <w:numId w:val="40"/>
        </w:numPr>
        <w:rPr>
          <w:rFonts w:ascii="Roboto" w:hAnsi="Roboto"/>
        </w:rPr>
      </w:pPr>
      <w:r>
        <w:rPr>
          <w:rFonts w:ascii="Roboto" w:hAnsi="Roboto"/>
        </w:rPr>
        <w:t>Financial liability</w:t>
      </w:r>
    </w:p>
    <w:p w14:paraId="1905DF5C" w14:textId="6EE32984" w:rsidR="00D366CA" w:rsidRDefault="00D366CA" w:rsidP="00D366CA">
      <w:pPr>
        <w:pStyle w:val="ListParagraph"/>
        <w:numPr>
          <w:ilvl w:val="0"/>
          <w:numId w:val="40"/>
        </w:numPr>
        <w:rPr>
          <w:rFonts w:ascii="Roboto" w:hAnsi="Roboto"/>
        </w:rPr>
      </w:pPr>
      <w:r>
        <w:rPr>
          <w:rFonts w:ascii="Roboto" w:hAnsi="Roboto"/>
        </w:rPr>
        <w:t>Disciplinary action consistent with Board policy and personnel standards</w:t>
      </w:r>
    </w:p>
    <w:p w14:paraId="2E0143A9" w14:textId="3713E144" w:rsidR="00D366CA" w:rsidRPr="00D366CA" w:rsidRDefault="00B8091D" w:rsidP="00D366CA">
      <w:pPr>
        <w:rPr>
          <w:rFonts w:ascii="Roboto" w:hAnsi="Roboto"/>
        </w:rPr>
      </w:pPr>
      <w:r>
        <w:rPr>
          <w:rFonts w:ascii="Roboto" w:hAnsi="Roboto"/>
          <w:b/>
          <w:bCs/>
        </w:rPr>
        <w:pict w14:anchorId="6F2344D0">
          <v:rect id="_x0000_i1036" style="width:0;height:1.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2A6F9" w14:textId="77777777" w:rsidR="006F2EFC" w:rsidRDefault="006F2EFC" w:rsidP="00C90621">
      <w:pPr>
        <w:spacing w:after="0" w:line="240" w:lineRule="auto"/>
      </w:pPr>
      <w:r>
        <w:separator/>
      </w:r>
    </w:p>
  </w:endnote>
  <w:endnote w:type="continuationSeparator" w:id="0">
    <w:p w14:paraId="5E53A5E8" w14:textId="77777777" w:rsidR="006F2EFC" w:rsidRDefault="006F2EFC"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1D53E" w14:textId="77777777" w:rsidR="00B8091D" w:rsidRDefault="00B80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691BD02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w:t>
    </w:r>
    <w:r w:rsidR="00015217">
      <w:rPr>
        <w:rFonts w:ascii="Roboto" w:hAnsi="Roboto"/>
        <w:sz w:val="16"/>
        <w:szCs w:val="16"/>
      </w:rPr>
      <w:t>3032026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9D3B1" w14:textId="77777777" w:rsidR="00B8091D" w:rsidRDefault="00B8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99CC6" w14:textId="77777777" w:rsidR="006F2EFC" w:rsidRDefault="006F2EFC" w:rsidP="00C90621">
      <w:pPr>
        <w:spacing w:after="0" w:line="240" w:lineRule="auto"/>
      </w:pPr>
      <w:r>
        <w:separator/>
      </w:r>
    </w:p>
  </w:footnote>
  <w:footnote w:type="continuationSeparator" w:id="0">
    <w:p w14:paraId="0E5487BC" w14:textId="77777777" w:rsidR="006F2EFC" w:rsidRDefault="006F2EFC"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2BC1" w14:textId="77777777" w:rsidR="00B8091D" w:rsidRDefault="00B80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1042343"/>
      <w:docPartObj>
        <w:docPartGallery w:val="Watermarks"/>
        <w:docPartUnique/>
      </w:docPartObj>
    </w:sdtPr>
    <w:sdtContent>
      <w:p w14:paraId="0467CB48" w14:textId="1F75EC31" w:rsidR="00C90621" w:rsidRDefault="00B8091D">
        <w:pPr>
          <w:pStyle w:val="Header"/>
        </w:pPr>
        <w:r>
          <w:rPr>
            <w:noProof/>
          </w:rPr>
          <w:pict w14:anchorId="25ACD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57D5" w14:textId="77777777" w:rsidR="00B8091D" w:rsidRDefault="00B8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w14:anchorId="7E83A566" id="_x0000_i1026" style="width:0;height:1.5pt" o:hralign="center" o:bullet="t" o:hrstd="t" o:hr="t" fillcolor="#a0a0a0" stroked="f"/>
    </w:pict>
  </w:numPicBullet>
  <w:abstractNum w:abstractNumId="0" w15:restartNumberingAfterBreak="0">
    <w:nsid w:val="009B6F37"/>
    <w:multiLevelType w:val="hybridMultilevel"/>
    <w:tmpl w:val="B152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20D0"/>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6071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0E0364"/>
    <w:multiLevelType w:val="hybridMultilevel"/>
    <w:tmpl w:val="19F8C74C"/>
    <w:lvl w:ilvl="0" w:tplc="3B245E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B5EA8"/>
    <w:multiLevelType w:val="multilevel"/>
    <w:tmpl w:val="43CC74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9780C"/>
    <w:multiLevelType w:val="multilevel"/>
    <w:tmpl w:val="C422CD9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917C26"/>
    <w:multiLevelType w:val="hybridMultilevel"/>
    <w:tmpl w:val="0FAC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6671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262D7"/>
    <w:multiLevelType w:val="hybridMultilevel"/>
    <w:tmpl w:val="3126D260"/>
    <w:lvl w:ilvl="0" w:tplc="2C4A8412">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424E1"/>
    <w:multiLevelType w:val="hybridMultilevel"/>
    <w:tmpl w:val="050E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F7E2A"/>
    <w:multiLevelType w:val="hybridMultilevel"/>
    <w:tmpl w:val="D220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66D4C"/>
    <w:multiLevelType w:val="hybridMultilevel"/>
    <w:tmpl w:val="A09E57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4D554F"/>
    <w:multiLevelType w:val="multilevel"/>
    <w:tmpl w:val="C422CD9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3A14FD"/>
    <w:multiLevelType w:val="hybridMultilevel"/>
    <w:tmpl w:val="212E3CE8"/>
    <w:lvl w:ilvl="0" w:tplc="08D2C8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255D13"/>
    <w:multiLevelType w:val="multilevel"/>
    <w:tmpl w:val="4F1C547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FD4DDA"/>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EA77AE"/>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82155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D130BD"/>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0014CF"/>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1776E1"/>
    <w:multiLevelType w:val="hybridMultilevel"/>
    <w:tmpl w:val="CE9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F27B8"/>
    <w:multiLevelType w:val="hybridMultilevel"/>
    <w:tmpl w:val="EF72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87D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7C1CDF"/>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86A7002"/>
    <w:multiLevelType w:val="hybridMultilevel"/>
    <w:tmpl w:val="7FDEF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86068"/>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843714C"/>
    <w:multiLevelType w:val="hybridMultilevel"/>
    <w:tmpl w:val="5BBE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616446">
    <w:abstractNumId w:val="34"/>
  </w:num>
  <w:num w:numId="2" w16cid:durableId="952057296">
    <w:abstractNumId w:val="13"/>
  </w:num>
  <w:num w:numId="3" w16cid:durableId="933049767">
    <w:abstractNumId w:val="6"/>
  </w:num>
  <w:num w:numId="4" w16cid:durableId="1757743861">
    <w:abstractNumId w:val="27"/>
  </w:num>
  <w:num w:numId="5" w16cid:durableId="1707827173">
    <w:abstractNumId w:val="10"/>
  </w:num>
  <w:num w:numId="6" w16cid:durableId="1417821731">
    <w:abstractNumId w:val="4"/>
  </w:num>
  <w:num w:numId="7" w16cid:durableId="1097943914">
    <w:abstractNumId w:val="31"/>
  </w:num>
  <w:num w:numId="8" w16cid:durableId="1438064092">
    <w:abstractNumId w:val="19"/>
  </w:num>
  <w:num w:numId="9" w16cid:durableId="1753968957">
    <w:abstractNumId w:val="39"/>
  </w:num>
  <w:num w:numId="10" w16cid:durableId="377095222">
    <w:abstractNumId w:val="17"/>
  </w:num>
  <w:num w:numId="11" w16cid:durableId="1397435500">
    <w:abstractNumId w:val="36"/>
  </w:num>
  <w:num w:numId="12" w16cid:durableId="1818179657">
    <w:abstractNumId w:val="38"/>
  </w:num>
  <w:num w:numId="13" w16cid:durableId="1184633651">
    <w:abstractNumId w:val="26"/>
  </w:num>
  <w:num w:numId="14" w16cid:durableId="195969495">
    <w:abstractNumId w:val="18"/>
  </w:num>
  <w:num w:numId="15" w16cid:durableId="1179467619">
    <w:abstractNumId w:val="37"/>
  </w:num>
  <w:num w:numId="16" w16cid:durableId="356929204">
    <w:abstractNumId w:val="2"/>
  </w:num>
  <w:num w:numId="17" w16cid:durableId="2107118637">
    <w:abstractNumId w:val="22"/>
  </w:num>
  <w:num w:numId="18" w16cid:durableId="1261328994">
    <w:abstractNumId w:val="9"/>
  </w:num>
  <w:num w:numId="19" w16cid:durableId="588268161">
    <w:abstractNumId w:val="5"/>
  </w:num>
  <w:num w:numId="20" w16cid:durableId="820467849">
    <w:abstractNumId w:val="28"/>
  </w:num>
  <w:num w:numId="21" w16cid:durableId="828180075">
    <w:abstractNumId w:val="33"/>
  </w:num>
  <w:num w:numId="22" w16cid:durableId="1297443117">
    <w:abstractNumId w:val="12"/>
  </w:num>
  <w:num w:numId="23" w16cid:durableId="268855119">
    <w:abstractNumId w:val="0"/>
  </w:num>
  <w:num w:numId="24" w16cid:durableId="1921064022">
    <w:abstractNumId w:val="25"/>
  </w:num>
  <w:num w:numId="25" w16cid:durableId="1607537579">
    <w:abstractNumId w:val="21"/>
  </w:num>
  <w:num w:numId="26" w16cid:durableId="1683892051">
    <w:abstractNumId w:val="32"/>
  </w:num>
  <w:num w:numId="27" w16cid:durableId="1003512599">
    <w:abstractNumId w:val="14"/>
  </w:num>
  <w:num w:numId="28" w16cid:durableId="1706444222">
    <w:abstractNumId w:val="29"/>
  </w:num>
  <w:num w:numId="29" w16cid:durableId="1181819185">
    <w:abstractNumId w:val="11"/>
  </w:num>
  <w:num w:numId="30" w16cid:durableId="1416705219">
    <w:abstractNumId w:val="15"/>
  </w:num>
  <w:num w:numId="31" w16cid:durableId="2096390649">
    <w:abstractNumId w:val="30"/>
  </w:num>
  <w:num w:numId="32" w16cid:durableId="463011996">
    <w:abstractNumId w:val="8"/>
  </w:num>
  <w:num w:numId="33" w16cid:durableId="1736050104">
    <w:abstractNumId w:val="3"/>
  </w:num>
  <w:num w:numId="34" w16cid:durableId="1317419492">
    <w:abstractNumId w:val="7"/>
  </w:num>
  <w:num w:numId="35" w16cid:durableId="1706054982">
    <w:abstractNumId w:val="20"/>
  </w:num>
  <w:num w:numId="36" w16cid:durableId="1579562178">
    <w:abstractNumId w:val="16"/>
  </w:num>
  <w:num w:numId="37" w16cid:durableId="1573002136">
    <w:abstractNumId w:val="23"/>
  </w:num>
  <w:num w:numId="38" w16cid:durableId="1272935573">
    <w:abstractNumId w:val="24"/>
  </w:num>
  <w:num w:numId="39" w16cid:durableId="1402172803">
    <w:abstractNumId w:val="35"/>
  </w:num>
  <w:num w:numId="40" w16cid:durableId="1932703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15217"/>
    <w:rsid w:val="00016114"/>
    <w:rsid w:val="00023849"/>
    <w:rsid w:val="00024689"/>
    <w:rsid w:val="0002610D"/>
    <w:rsid w:val="0004114E"/>
    <w:rsid w:val="0004189B"/>
    <w:rsid w:val="00044F21"/>
    <w:rsid w:val="000473E7"/>
    <w:rsid w:val="000603B6"/>
    <w:rsid w:val="00070973"/>
    <w:rsid w:val="000720F3"/>
    <w:rsid w:val="00076311"/>
    <w:rsid w:val="0007718E"/>
    <w:rsid w:val="0008014F"/>
    <w:rsid w:val="000803A5"/>
    <w:rsid w:val="00081348"/>
    <w:rsid w:val="00081413"/>
    <w:rsid w:val="000826D5"/>
    <w:rsid w:val="00087CC5"/>
    <w:rsid w:val="000911F5"/>
    <w:rsid w:val="00094147"/>
    <w:rsid w:val="00094B0C"/>
    <w:rsid w:val="000969A1"/>
    <w:rsid w:val="000972C8"/>
    <w:rsid w:val="000975C4"/>
    <w:rsid w:val="000A3883"/>
    <w:rsid w:val="000A72AF"/>
    <w:rsid w:val="000A7612"/>
    <w:rsid w:val="000A7F4C"/>
    <w:rsid w:val="000B1B1D"/>
    <w:rsid w:val="000D1239"/>
    <w:rsid w:val="000D5B92"/>
    <w:rsid w:val="000E28A9"/>
    <w:rsid w:val="000E5F70"/>
    <w:rsid w:val="000F063F"/>
    <w:rsid w:val="000F0A30"/>
    <w:rsid w:val="000F1E4F"/>
    <w:rsid w:val="0010554C"/>
    <w:rsid w:val="001059CC"/>
    <w:rsid w:val="00115FBC"/>
    <w:rsid w:val="00117F05"/>
    <w:rsid w:val="00120F7E"/>
    <w:rsid w:val="0012402B"/>
    <w:rsid w:val="001302A3"/>
    <w:rsid w:val="00133731"/>
    <w:rsid w:val="00135FC0"/>
    <w:rsid w:val="00136B99"/>
    <w:rsid w:val="001375FF"/>
    <w:rsid w:val="00144BF0"/>
    <w:rsid w:val="0014677F"/>
    <w:rsid w:val="00150417"/>
    <w:rsid w:val="0015155F"/>
    <w:rsid w:val="00154680"/>
    <w:rsid w:val="001638A2"/>
    <w:rsid w:val="001660D6"/>
    <w:rsid w:val="001661CF"/>
    <w:rsid w:val="00167C7F"/>
    <w:rsid w:val="00177416"/>
    <w:rsid w:val="00177D5E"/>
    <w:rsid w:val="0019246C"/>
    <w:rsid w:val="00194F9E"/>
    <w:rsid w:val="00196118"/>
    <w:rsid w:val="001A19F1"/>
    <w:rsid w:val="001A7B19"/>
    <w:rsid w:val="001C1002"/>
    <w:rsid w:val="001C5FC3"/>
    <w:rsid w:val="001C7DB4"/>
    <w:rsid w:val="001D633B"/>
    <w:rsid w:val="001D63C2"/>
    <w:rsid w:val="001E35FA"/>
    <w:rsid w:val="001E7B76"/>
    <w:rsid w:val="001E7C28"/>
    <w:rsid w:val="002016E4"/>
    <w:rsid w:val="0020400A"/>
    <w:rsid w:val="00206087"/>
    <w:rsid w:val="00207FE0"/>
    <w:rsid w:val="002115FF"/>
    <w:rsid w:val="002220E5"/>
    <w:rsid w:val="0023001F"/>
    <w:rsid w:val="00230332"/>
    <w:rsid w:val="002322A8"/>
    <w:rsid w:val="00252A56"/>
    <w:rsid w:val="00255A24"/>
    <w:rsid w:val="00255C3E"/>
    <w:rsid w:val="002567D5"/>
    <w:rsid w:val="00260604"/>
    <w:rsid w:val="0027055C"/>
    <w:rsid w:val="002721C6"/>
    <w:rsid w:val="00274DF8"/>
    <w:rsid w:val="00276639"/>
    <w:rsid w:val="002776C0"/>
    <w:rsid w:val="002810EB"/>
    <w:rsid w:val="002845DF"/>
    <w:rsid w:val="0028647E"/>
    <w:rsid w:val="0028713B"/>
    <w:rsid w:val="00287EC1"/>
    <w:rsid w:val="00290EA0"/>
    <w:rsid w:val="0029379D"/>
    <w:rsid w:val="00295522"/>
    <w:rsid w:val="002A05F0"/>
    <w:rsid w:val="002A0647"/>
    <w:rsid w:val="002A4F0C"/>
    <w:rsid w:val="002A6417"/>
    <w:rsid w:val="002A7591"/>
    <w:rsid w:val="002B30ED"/>
    <w:rsid w:val="002B3438"/>
    <w:rsid w:val="002B3E23"/>
    <w:rsid w:val="002B417B"/>
    <w:rsid w:val="002B6770"/>
    <w:rsid w:val="002C58C2"/>
    <w:rsid w:val="002C70EC"/>
    <w:rsid w:val="002D0271"/>
    <w:rsid w:val="002D03C2"/>
    <w:rsid w:val="002D1DC5"/>
    <w:rsid w:val="002D5579"/>
    <w:rsid w:val="002D58A2"/>
    <w:rsid w:val="002D639A"/>
    <w:rsid w:val="002D7C67"/>
    <w:rsid w:val="002E49FB"/>
    <w:rsid w:val="002E792B"/>
    <w:rsid w:val="002F478A"/>
    <w:rsid w:val="002F48B3"/>
    <w:rsid w:val="002F5E66"/>
    <w:rsid w:val="00304337"/>
    <w:rsid w:val="00313BD8"/>
    <w:rsid w:val="00316F3B"/>
    <w:rsid w:val="00317310"/>
    <w:rsid w:val="003203F1"/>
    <w:rsid w:val="00322F35"/>
    <w:rsid w:val="00330DAB"/>
    <w:rsid w:val="00335654"/>
    <w:rsid w:val="003427FB"/>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06C9A"/>
    <w:rsid w:val="00412B11"/>
    <w:rsid w:val="004136DD"/>
    <w:rsid w:val="00427356"/>
    <w:rsid w:val="004303D6"/>
    <w:rsid w:val="00431194"/>
    <w:rsid w:val="004508DD"/>
    <w:rsid w:val="004509F0"/>
    <w:rsid w:val="00455B0E"/>
    <w:rsid w:val="0046096A"/>
    <w:rsid w:val="0046216F"/>
    <w:rsid w:val="004628CD"/>
    <w:rsid w:val="00465395"/>
    <w:rsid w:val="00465466"/>
    <w:rsid w:val="004668F7"/>
    <w:rsid w:val="004751C8"/>
    <w:rsid w:val="004774E9"/>
    <w:rsid w:val="004800F6"/>
    <w:rsid w:val="00480127"/>
    <w:rsid w:val="004803C3"/>
    <w:rsid w:val="004846C4"/>
    <w:rsid w:val="004904E5"/>
    <w:rsid w:val="004908BD"/>
    <w:rsid w:val="00490A9A"/>
    <w:rsid w:val="00491E5E"/>
    <w:rsid w:val="004923D8"/>
    <w:rsid w:val="004956D1"/>
    <w:rsid w:val="00495764"/>
    <w:rsid w:val="0049785E"/>
    <w:rsid w:val="004A7D59"/>
    <w:rsid w:val="004B1407"/>
    <w:rsid w:val="004B2EFD"/>
    <w:rsid w:val="004C0416"/>
    <w:rsid w:val="004C1671"/>
    <w:rsid w:val="004C26F3"/>
    <w:rsid w:val="004C33C7"/>
    <w:rsid w:val="004D30E2"/>
    <w:rsid w:val="004E4CCF"/>
    <w:rsid w:val="004E7A1B"/>
    <w:rsid w:val="004F2154"/>
    <w:rsid w:val="004F2C2E"/>
    <w:rsid w:val="005006F3"/>
    <w:rsid w:val="0051188C"/>
    <w:rsid w:val="00523750"/>
    <w:rsid w:val="00527E76"/>
    <w:rsid w:val="005321D9"/>
    <w:rsid w:val="005324E6"/>
    <w:rsid w:val="00534E0F"/>
    <w:rsid w:val="00535166"/>
    <w:rsid w:val="0055790B"/>
    <w:rsid w:val="00570773"/>
    <w:rsid w:val="005749D4"/>
    <w:rsid w:val="005757FC"/>
    <w:rsid w:val="00576EE0"/>
    <w:rsid w:val="00582D0D"/>
    <w:rsid w:val="00594F2F"/>
    <w:rsid w:val="00597E9D"/>
    <w:rsid w:val="005A39E0"/>
    <w:rsid w:val="005A4133"/>
    <w:rsid w:val="005D6D45"/>
    <w:rsid w:val="005E32BB"/>
    <w:rsid w:val="005E4A85"/>
    <w:rsid w:val="005E652E"/>
    <w:rsid w:val="005F59F4"/>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7BF"/>
    <w:rsid w:val="00651814"/>
    <w:rsid w:val="00657939"/>
    <w:rsid w:val="00661603"/>
    <w:rsid w:val="00662920"/>
    <w:rsid w:val="00672227"/>
    <w:rsid w:val="0067781D"/>
    <w:rsid w:val="006875A5"/>
    <w:rsid w:val="00691FA8"/>
    <w:rsid w:val="00694A0F"/>
    <w:rsid w:val="006A3348"/>
    <w:rsid w:val="006B2594"/>
    <w:rsid w:val="006B3E41"/>
    <w:rsid w:val="006B4A9A"/>
    <w:rsid w:val="006C6CB6"/>
    <w:rsid w:val="006D68F0"/>
    <w:rsid w:val="006E461B"/>
    <w:rsid w:val="006F17C1"/>
    <w:rsid w:val="006F2EFC"/>
    <w:rsid w:val="006F6C7B"/>
    <w:rsid w:val="00704B30"/>
    <w:rsid w:val="0071202F"/>
    <w:rsid w:val="007146DE"/>
    <w:rsid w:val="00715958"/>
    <w:rsid w:val="007168E3"/>
    <w:rsid w:val="00741DBD"/>
    <w:rsid w:val="00743019"/>
    <w:rsid w:val="00744E02"/>
    <w:rsid w:val="00745B2F"/>
    <w:rsid w:val="00756828"/>
    <w:rsid w:val="007625F3"/>
    <w:rsid w:val="007645DC"/>
    <w:rsid w:val="00781829"/>
    <w:rsid w:val="00784B60"/>
    <w:rsid w:val="00793E55"/>
    <w:rsid w:val="0079478D"/>
    <w:rsid w:val="00794D92"/>
    <w:rsid w:val="00797BED"/>
    <w:rsid w:val="007A6EB0"/>
    <w:rsid w:val="007B3143"/>
    <w:rsid w:val="007C049C"/>
    <w:rsid w:val="007C092E"/>
    <w:rsid w:val="007C786D"/>
    <w:rsid w:val="007D10D2"/>
    <w:rsid w:val="007D1931"/>
    <w:rsid w:val="007E0EA6"/>
    <w:rsid w:val="007E535B"/>
    <w:rsid w:val="007E5B85"/>
    <w:rsid w:val="007F23F0"/>
    <w:rsid w:val="007F32F0"/>
    <w:rsid w:val="007F6B6B"/>
    <w:rsid w:val="008002B9"/>
    <w:rsid w:val="008008FF"/>
    <w:rsid w:val="00800B47"/>
    <w:rsid w:val="008075A5"/>
    <w:rsid w:val="00812491"/>
    <w:rsid w:val="00812A51"/>
    <w:rsid w:val="00814257"/>
    <w:rsid w:val="008168BA"/>
    <w:rsid w:val="008177D3"/>
    <w:rsid w:val="008206DB"/>
    <w:rsid w:val="008215D7"/>
    <w:rsid w:val="008248C0"/>
    <w:rsid w:val="00826EC3"/>
    <w:rsid w:val="008435BB"/>
    <w:rsid w:val="008507DC"/>
    <w:rsid w:val="00854A3A"/>
    <w:rsid w:val="00857882"/>
    <w:rsid w:val="00857F39"/>
    <w:rsid w:val="008618E6"/>
    <w:rsid w:val="00863EC8"/>
    <w:rsid w:val="00865DFF"/>
    <w:rsid w:val="00872604"/>
    <w:rsid w:val="00876232"/>
    <w:rsid w:val="00876F4A"/>
    <w:rsid w:val="00880B3A"/>
    <w:rsid w:val="00881995"/>
    <w:rsid w:val="0089139E"/>
    <w:rsid w:val="00891644"/>
    <w:rsid w:val="00892221"/>
    <w:rsid w:val="008948B6"/>
    <w:rsid w:val="008A24E0"/>
    <w:rsid w:val="008B046E"/>
    <w:rsid w:val="008B11AE"/>
    <w:rsid w:val="008B1DCA"/>
    <w:rsid w:val="008C2BD6"/>
    <w:rsid w:val="008C3055"/>
    <w:rsid w:val="008C5A14"/>
    <w:rsid w:val="008D7A34"/>
    <w:rsid w:val="008D7EBC"/>
    <w:rsid w:val="008E4E45"/>
    <w:rsid w:val="00902BAF"/>
    <w:rsid w:val="00917742"/>
    <w:rsid w:val="00923398"/>
    <w:rsid w:val="00924C98"/>
    <w:rsid w:val="00925945"/>
    <w:rsid w:val="00927466"/>
    <w:rsid w:val="00931AC8"/>
    <w:rsid w:val="00931D8D"/>
    <w:rsid w:val="00933C5B"/>
    <w:rsid w:val="00942815"/>
    <w:rsid w:val="00946A49"/>
    <w:rsid w:val="00950D4A"/>
    <w:rsid w:val="00953501"/>
    <w:rsid w:val="00953C62"/>
    <w:rsid w:val="00957725"/>
    <w:rsid w:val="0097019B"/>
    <w:rsid w:val="009716BF"/>
    <w:rsid w:val="00972305"/>
    <w:rsid w:val="009726EC"/>
    <w:rsid w:val="00974B15"/>
    <w:rsid w:val="00974E55"/>
    <w:rsid w:val="0097669F"/>
    <w:rsid w:val="009862AD"/>
    <w:rsid w:val="0099104D"/>
    <w:rsid w:val="009920BC"/>
    <w:rsid w:val="00996A3A"/>
    <w:rsid w:val="009A6C4D"/>
    <w:rsid w:val="009B2194"/>
    <w:rsid w:val="009B2E70"/>
    <w:rsid w:val="009C30F3"/>
    <w:rsid w:val="009C516F"/>
    <w:rsid w:val="009D505E"/>
    <w:rsid w:val="009E01C6"/>
    <w:rsid w:val="009E1016"/>
    <w:rsid w:val="009E1A7B"/>
    <w:rsid w:val="009E233D"/>
    <w:rsid w:val="009E439C"/>
    <w:rsid w:val="009E58C1"/>
    <w:rsid w:val="009E6EBD"/>
    <w:rsid w:val="00A011D0"/>
    <w:rsid w:val="00A07212"/>
    <w:rsid w:val="00A10E47"/>
    <w:rsid w:val="00A10F16"/>
    <w:rsid w:val="00A125DC"/>
    <w:rsid w:val="00A14189"/>
    <w:rsid w:val="00A17A13"/>
    <w:rsid w:val="00A202B8"/>
    <w:rsid w:val="00A2214D"/>
    <w:rsid w:val="00A24A7C"/>
    <w:rsid w:val="00A26DE1"/>
    <w:rsid w:val="00A2797A"/>
    <w:rsid w:val="00A35533"/>
    <w:rsid w:val="00A36261"/>
    <w:rsid w:val="00A37AE5"/>
    <w:rsid w:val="00A4138D"/>
    <w:rsid w:val="00A460E3"/>
    <w:rsid w:val="00A5087C"/>
    <w:rsid w:val="00A5403F"/>
    <w:rsid w:val="00A54EC4"/>
    <w:rsid w:val="00A6059F"/>
    <w:rsid w:val="00A60A6A"/>
    <w:rsid w:val="00A667B4"/>
    <w:rsid w:val="00A700B6"/>
    <w:rsid w:val="00A71F6D"/>
    <w:rsid w:val="00A7448F"/>
    <w:rsid w:val="00A755BE"/>
    <w:rsid w:val="00A767FF"/>
    <w:rsid w:val="00A81836"/>
    <w:rsid w:val="00A85B5D"/>
    <w:rsid w:val="00A85FB4"/>
    <w:rsid w:val="00A904DB"/>
    <w:rsid w:val="00AA026F"/>
    <w:rsid w:val="00AB7775"/>
    <w:rsid w:val="00AC1F6D"/>
    <w:rsid w:val="00AD3274"/>
    <w:rsid w:val="00AD4EF3"/>
    <w:rsid w:val="00AD78BE"/>
    <w:rsid w:val="00AE03B7"/>
    <w:rsid w:val="00AE26A0"/>
    <w:rsid w:val="00AE77AE"/>
    <w:rsid w:val="00AE7FB1"/>
    <w:rsid w:val="00AF7510"/>
    <w:rsid w:val="00B00A40"/>
    <w:rsid w:val="00B01824"/>
    <w:rsid w:val="00B02696"/>
    <w:rsid w:val="00B21A08"/>
    <w:rsid w:val="00B2683C"/>
    <w:rsid w:val="00B3110F"/>
    <w:rsid w:val="00B3211F"/>
    <w:rsid w:val="00B35A1A"/>
    <w:rsid w:val="00B36F51"/>
    <w:rsid w:val="00B3748D"/>
    <w:rsid w:val="00B408AB"/>
    <w:rsid w:val="00B412F4"/>
    <w:rsid w:val="00B42344"/>
    <w:rsid w:val="00B5426A"/>
    <w:rsid w:val="00B569F9"/>
    <w:rsid w:val="00B5730D"/>
    <w:rsid w:val="00B720ED"/>
    <w:rsid w:val="00B8091D"/>
    <w:rsid w:val="00B83765"/>
    <w:rsid w:val="00B84C5F"/>
    <w:rsid w:val="00B8791F"/>
    <w:rsid w:val="00BA041C"/>
    <w:rsid w:val="00BA0538"/>
    <w:rsid w:val="00BA6179"/>
    <w:rsid w:val="00BB08EA"/>
    <w:rsid w:val="00BB0CFC"/>
    <w:rsid w:val="00BB0E42"/>
    <w:rsid w:val="00BB5BA6"/>
    <w:rsid w:val="00BC31CB"/>
    <w:rsid w:val="00BD15A7"/>
    <w:rsid w:val="00BD5F66"/>
    <w:rsid w:val="00BD69B0"/>
    <w:rsid w:val="00BE01A2"/>
    <w:rsid w:val="00BE187F"/>
    <w:rsid w:val="00BE2789"/>
    <w:rsid w:val="00BE3FA0"/>
    <w:rsid w:val="00BF2698"/>
    <w:rsid w:val="00BF4504"/>
    <w:rsid w:val="00C12728"/>
    <w:rsid w:val="00C13988"/>
    <w:rsid w:val="00C264C5"/>
    <w:rsid w:val="00C3065A"/>
    <w:rsid w:val="00C33E64"/>
    <w:rsid w:val="00C42905"/>
    <w:rsid w:val="00C44C8A"/>
    <w:rsid w:val="00C50B9E"/>
    <w:rsid w:val="00C50E99"/>
    <w:rsid w:val="00C55C04"/>
    <w:rsid w:val="00C56C01"/>
    <w:rsid w:val="00C60A9D"/>
    <w:rsid w:val="00C60D74"/>
    <w:rsid w:val="00C61644"/>
    <w:rsid w:val="00C61FE4"/>
    <w:rsid w:val="00C62448"/>
    <w:rsid w:val="00C75BDF"/>
    <w:rsid w:val="00C762EC"/>
    <w:rsid w:val="00C8066C"/>
    <w:rsid w:val="00C8280D"/>
    <w:rsid w:val="00C86E25"/>
    <w:rsid w:val="00C87A3B"/>
    <w:rsid w:val="00C90621"/>
    <w:rsid w:val="00C94EEE"/>
    <w:rsid w:val="00C95563"/>
    <w:rsid w:val="00CA11AF"/>
    <w:rsid w:val="00CA6998"/>
    <w:rsid w:val="00CB0E21"/>
    <w:rsid w:val="00CB4BC2"/>
    <w:rsid w:val="00CC59BF"/>
    <w:rsid w:val="00CC6451"/>
    <w:rsid w:val="00CC75A6"/>
    <w:rsid w:val="00CD0190"/>
    <w:rsid w:val="00CD1506"/>
    <w:rsid w:val="00CD3176"/>
    <w:rsid w:val="00CD6568"/>
    <w:rsid w:val="00CE33CA"/>
    <w:rsid w:val="00CE605C"/>
    <w:rsid w:val="00CE611E"/>
    <w:rsid w:val="00CF27EC"/>
    <w:rsid w:val="00D00DCC"/>
    <w:rsid w:val="00D022BC"/>
    <w:rsid w:val="00D06434"/>
    <w:rsid w:val="00D11B22"/>
    <w:rsid w:val="00D12722"/>
    <w:rsid w:val="00D14409"/>
    <w:rsid w:val="00D20811"/>
    <w:rsid w:val="00D20E2A"/>
    <w:rsid w:val="00D32957"/>
    <w:rsid w:val="00D34416"/>
    <w:rsid w:val="00D3557C"/>
    <w:rsid w:val="00D366CA"/>
    <w:rsid w:val="00D374D4"/>
    <w:rsid w:val="00D37566"/>
    <w:rsid w:val="00D40F18"/>
    <w:rsid w:val="00D528EF"/>
    <w:rsid w:val="00D54AE5"/>
    <w:rsid w:val="00D6030B"/>
    <w:rsid w:val="00D66D3F"/>
    <w:rsid w:val="00D67F56"/>
    <w:rsid w:val="00D76A1B"/>
    <w:rsid w:val="00D841FF"/>
    <w:rsid w:val="00D97604"/>
    <w:rsid w:val="00DA1BB4"/>
    <w:rsid w:val="00DA2E15"/>
    <w:rsid w:val="00DA5E04"/>
    <w:rsid w:val="00DB4F39"/>
    <w:rsid w:val="00DB66D7"/>
    <w:rsid w:val="00DC20F5"/>
    <w:rsid w:val="00DC5DFF"/>
    <w:rsid w:val="00DD1BEB"/>
    <w:rsid w:val="00DD4C05"/>
    <w:rsid w:val="00DD52CB"/>
    <w:rsid w:val="00DE3C5A"/>
    <w:rsid w:val="00DE3C6E"/>
    <w:rsid w:val="00DE4E0A"/>
    <w:rsid w:val="00DE5306"/>
    <w:rsid w:val="00DF3B8D"/>
    <w:rsid w:val="00E1242F"/>
    <w:rsid w:val="00E22530"/>
    <w:rsid w:val="00E24A8A"/>
    <w:rsid w:val="00E25D8F"/>
    <w:rsid w:val="00E27848"/>
    <w:rsid w:val="00E32C9B"/>
    <w:rsid w:val="00E3425C"/>
    <w:rsid w:val="00E41F18"/>
    <w:rsid w:val="00E425F0"/>
    <w:rsid w:val="00E42E44"/>
    <w:rsid w:val="00E52A1C"/>
    <w:rsid w:val="00E53343"/>
    <w:rsid w:val="00E53370"/>
    <w:rsid w:val="00E574DB"/>
    <w:rsid w:val="00E642E5"/>
    <w:rsid w:val="00E65C70"/>
    <w:rsid w:val="00E72905"/>
    <w:rsid w:val="00E74378"/>
    <w:rsid w:val="00E773A1"/>
    <w:rsid w:val="00E77C27"/>
    <w:rsid w:val="00E82FFC"/>
    <w:rsid w:val="00E92AD3"/>
    <w:rsid w:val="00E9414F"/>
    <w:rsid w:val="00E9540B"/>
    <w:rsid w:val="00EA2604"/>
    <w:rsid w:val="00EB1821"/>
    <w:rsid w:val="00EB5FF1"/>
    <w:rsid w:val="00EB6336"/>
    <w:rsid w:val="00EC03E9"/>
    <w:rsid w:val="00EC3917"/>
    <w:rsid w:val="00EC4E8C"/>
    <w:rsid w:val="00ED5185"/>
    <w:rsid w:val="00ED6308"/>
    <w:rsid w:val="00EE5C4F"/>
    <w:rsid w:val="00EF6AC5"/>
    <w:rsid w:val="00F0519C"/>
    <w:rsid w:val="00F07C18"/>
    <w:rsid w:val="00F10632"/>
    <w:rsid w:val="00F166DD"/>
    <w:rsid w:val="00F17563"/>
    <w:rsid w:val="00F20D83"/>
    <w:rsid w:val="00F210BA"/>
    <w:rsid w:val="00F2118C"/>
    <w:rsid w:val="00F353D9"/>
    <w:rsid w:val="00F3688E"/>
    <w:rsid w:val="00F446A0"/>
    <w:rsid w:val="00F44AC9"/>
    <w:rsid w:val="00F57298"/>
    <w:rsid w:val="00F63E46"/>
    <w:rsid w:val="00F6490C"/>
    <w:rsid w:val="00F75563"/>
    <w:rsid w:val="00F764B7"/>
    <w:rsid w:val="00F76A8C"/>
    <w:rsid w:val="00F76AC4"/>
    <w:rsid w:val="00F76CA6"/>
    <w:rsid w:val="00F802A2"/>
    <w:rsid w:val="00F843CC"/>
    <w:rsid w:val="00F96009"/>
    <w:rsid w:val="00F9676D"/>
    <w:rsid w:val="00F97FEC"/>
    <w:rsid w:val="00FA2C08"/>
    <w:rsid w:val="00FA7F3C"/>
    <w:rsid w:val="00FB61B2"/>
    <w:rsid w:val="00FC0A71"/>
    <w:rsid w:val="00FC3EAC"/>
    <w:rsid w:val="00FC767C"/>
    <w:rsid w:val="00FD0352"/>
    <w:rsid w:val="00FD33CE"/>
    <w:rsid w:val="00FE25D1"/>
    <w:rsid w:val="00FE37AC"/>
    <w:rsid w:val="00FF3C2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15514725">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271401891">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1976442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25697530">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957612526">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19651886">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41561615">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90377813">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72513255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69767109">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35</cp:revision>
  <cp:lastPrinted>2026-03-04T16:38:00Z</cp:lastPrinted>
  <dcterms:created xsi:type="dcterms:W3CDTF">2026-03-04T16:38:00Z</dcterms:created>
  <dcterms:modified xsi:type="dcterms:W3CDTF">2026-03-11T15:00:00Z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