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6841F1A1" w:rsidR="00564264" w:rsidRDefault="00AF0B56" w:rsidP="00151D15">
      <w:pPr>
        <w:tabs>
          <w:tab w:val="left" w:pos="4063"/>
        </w:tabs>
        <w:rPr>
          <w:rFonts w:ascii="Roboto" w:hAnsi="Roboto"/>
        </w:rPr>
      </w:pPr>
      <w:r>
        <w:rPr>
          <w:rFonts w:ascii="Roboto" w:hAnsi="Roboto"/>
        </w:rPr>
        <w:t>Student Promotion and Accountability 3420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1FE6E3EA" w14:textId="149AF1E4" w:rsidR="001C35E3" w:rsidRDefault="001D43E1" w:rsidP="00AF0B56">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1C35E3">
        <w:rPr>
          <w:rFonts w:ascii="Roboto" w:hAnsi="Roboto"/>
        </w:rPr>
        <w:t xml:space="preserve">the </w:t>
      </w:r>
      <w:r w:rsidR="00AF0B56">
        <w:rPr>
          <w:rFonts w:ascii="Roboto" w:hAnsi="Roboto"/>
        </w:rPr>
        <w:t>standards and procedures for promoting students from one grade level to the next and for ensuring accountability in student learning.  It outlines the criteria for acade</w:t>
      </w:r>
      <w:r w:rsidR="006E35E7">
        <w:rPr>
          <w:rFonts w:ascii="Roboto" w:hAnsi="Roboto"/>
        </w:rPr>
        <w:t>mic achievement, individual education plan (IEP) considerations, alternate assessment methods, and the use of formative and summative evaluations to inform promotion decisions.  The policy also emphasizes clear communication with students, parents, and staff regarding expectation and outcomes.</w:t>
      </w:r>
    </w:p>
    <w:p w14:paraId="5475D52A" w14:textId="5EB25F69" w:rsidR="006E35E7" w:rsidRDefault="006E35E7" w:rsidP="00AF0B56">
      <w:pPr>
        <w:tabs>
          <w:tab w:val="left" w:pos="4063"/>
        </w:tabs>
        <w:rPr>
          <w:rFonts w:ascii="Roboto" w:hAnsi="Roboto"/>
        </w:rPr>
      </w:pPr>
      <w:r>
        <w:rPr>
          <w:rFonts w:ascii="Roboto" w:hAnsi="Roboto"/>
        </w:rPr>
        <w:t xml:space="preserve">The proposed policy reinforces ENCSD’s commitment to high academic standards, individualized student support, and compliance with North Carolina Department of </w:t>
      </w:r>
      <w:r w:rsidR="00862F8D">
        <w:rPr>
          <w:rFonts w:ascii="Roboto" w:hAnsi="Roboto"/>
        </w:rPr>
        <w:t>Public</w:t>
      </w:r>
      <w:r>
        <w:rPr>
          <w:rFonts w:ascii="Roboto" w:hAnsi="Roboto"/>
        </w:rPr>
        <w:t xml:space="preserve"> Instruction (NCDPI) guidelines.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F41DA"/>
    <w:rsid w:val="00103888"/>
    <w:rsid w:val="00103F65"/>
    <w:rsid w:val="00136DB8"/>
    <w:rsid w:val="00151D15"/>
    <w:rsid w:val="00196118"/>
    <w:rsid w:val="001C35E3"/>
    <w:rsid w:val="001C7FA7"/>
    <w:rsid w:val="001D43E1"/>
    <w:rsid w:val="001F3B2E"/>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8537C"/>
    <w:rsid w:val="007C0801"/>
    <w:rsid w:val="007C1E04"/>
    <w:rsid w:val="00802811"/>
    <w:rsid w:val="00847188"/>
    <w:rsid w:val="00861DA8"/>
    <w:rsid w:val="00862F8D"/>
    <w:rsid w:val="008834F0"/>
    <w:rsid w:val="008C63F2"/>
    <w:rsid w:val="008C6E30"/>
    <w:rsid w:val="008D22C6"/>
    <w:rsid w:val="008D39A6"/>
    <w:rsid w:val="00946A49"/>
    <w:rsid w:val="009B6218"/>
    <w:rsid w:val="009C78F9"/>
    <w:rsid w:val="009D0D25"/>
    <w:rsid w:val="00A2211A"/>
    <w:rsid w:val="00A24AE0"/>
    <w:rsid w:val="00A665CD"/>
    <w:rsid w:val="00A720B5"/>
    <w:rsid w:val="00A9546F"/>
    <w:rsid w:val="00AF0B56"/>
    <w:rsid w:val="00B604FB"/>
    <w:rsid w:val="00B9053D"/>
    <w:rsid w:val="00BB1178"/>
    <w:rsid w:val="00BC59CF"/>
    <w:rsid w:val="00BD0C5E"/>
    <w:rsid w:val="00C62327"/>
    <w:rsid w:val="00CE25B4"/>
    <w:rsid w:val="00D77F12"/>
    <w:rsid w:val="00D8458A"/>
    <w:rsid w:val="00DA49EC"/>
    <w:rsid w:val="00DC627D"/>
    <w:rsid w:val="00E52DC1"/>
    <w:rsid w:val="00EE1BF8"/>
    <w:rsid w:val="00EF5432"/>
    <w:rsid w:val="00F01056"/>
    <w:rsid w:val="00F64C54"/>
    <w:rsid w:val="00F9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2026-03-11T14:13:00Z</dcterms:created>
  <dcterms:modified xsi:type="dcterms:W3CDTF">2026-03-11T14:16:00Z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