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0036762E" w:rsidR="000969A1" w:rsidRDefault="00C90621">
      <w:r>
        <w:rPr>
          <w:noProof/>
        </w:rPr>
        <mc:AlternateContent>
          <mc:Choice Requires="wps">
            <w:drawing>
              <wp:anchor distT="45720" distB="45720" distL="114300" distR="114300" simplePos="0" relativeHeight="251660288" behindDoc="0" locked="0" layoutInCell="1" allowOverlap="1" wp14:anchorId="44608134" wp14:editId="1D915F61">
                <wp:simplePos x="0" y="0"/>
                <wp:positionH relativeFrom="margin">
                  <wp:posOffset>5443</wp:posOffset>
                </wp:positionH>
                <wp:positionV relativeFrom="paragraph">
                  <wp:posOffset>424452</wp:posOffset>
                </wp:positionV>
                <wp:extent cx="585597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970" cy="1404620"/>
                        </a:xfrm>
                        <a:prstGeom prst="rect">
                          <a:avLst/>
                        </a:prstGeom>
                        <a:noFill/>
                        <a:ln w="9525">
                          <a:noFill/>
                          <a:miter lim="800000"/>
                          <a:headEnd/>
                          <a:tailEnd/>
                        </a:ln>
                      </wps:spPr>
                      <wps:txbx>
                        <w:txbxContent>
                          <w:p w14:paraId="2A575AFC" w14:textId="263E68BD" w:rsidR="00124151" w:rsidRDefault="00124151" w:rsidP="0004114E">
                            <w:pPr>
                              <w:spacing w:after="0"/>
                              <w:jc w:val="center"/>
                              <w:rPr>
                                <w:rFonts w:ascii="Roboto" w:hAnsi="Roboto"/>
                                <w:b/>
                                <w:bCs/>
                                <w:color w:val="265216"/>
                                <w:sz w:val="40"/>
                                <w:szCs w:val="40"/>
                              </w:rPr>
                            </w:pPr>
                            <w:r>
                              <w:rPr>
                                <w:rFonts w:ascii="Roboto" w:hAnsi="Roboto"/>
                                <w:b/>
                                <w:bCs/>
                                <w:color w:val="265216"/>
                                <w:sz w:val="40"/>
                                <w:szCs w:val="40"/>
                              </w:rPr>
                              <w:t>Concussion and Head Injury</w:t>
                            </w:r>
                          </w:p>
                          <w:p w14:paraId="1D9D22E1" w14:textId="413A92AC" w:rsidR="00C90621" w:rsidRPr="008D1CB2" w:rsidRDefault="00C90621" w:rsidP="0004114E">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sidR="00124151">
                              <w:rPr>
                                <w:rFonts w:ascii="Roboto" w:hAnsi="Roboto"/>
                                <w:b/>
                                <w:bCs/>
                                <w:color w:val="265216"/>
                                <w:sz w:val="40"/>
                                <w:szCs w:val="40"/>
                              </w:rPr>
                              <w:t>4270/6145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8134" id="_x0000_t202" coordsize="21600,21600" o:spt="202" path="m,l,21600r21600,l21600,xe">
                <v:stroke joinstyle="miter"/>
                <v:path gradientshapeok="t" o:connecttype="rect"/>
              </v:shapetype>
              <v:shape id="Text Box 2" o:spid="_x0000_s1026" type="#_x0000_t202" style="position:absolute;margin-left:.45pt;margin-top:33.4pt;width:461.1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Cs+g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" filled="f" stroked="f">
                <v:textbox style="mso-fit-shape-to-text:t">
                  <w:txbxContent>
                    <w:p w14:paraId="2A575AFC" w14:textId="263E68BD" w:rsidR="00124151" w:rsidRDefault="00124151" w:rsidP="0004114E">
                      <w:pPr>
                        <w:spacing w:after="0"/>
                        <w:jc w:val="center"/>
                        <w:rPr>
                          <w:rFonts w:ascii="Roboto" w:hAnsi="Roboto"/>
                          <w:b/>
                          <w:bCs/>
                          <w:color w:val="265216"/>
                          <w:sz w:val="40"/>
                          <w:szCs w:val="40"/>
                        </w:rPr>
                      </w:pPr>
                      <w:r>
                        <w:rPr>
                          <w:rFonts w:ascii="Roboto" w:hAnsi="Roboto"/>
                          <w:b/>
                          <w:bCs/>
                          <w:color w:val="265216"/>
                          <w:sz w:val="40"/>
                          <w:szCs w:val="40"/>
                        </w:rPr>
                        <w:t>Concussion and Head Injury</w:t>
                      </w:r>
                    </w:p>
                    <w:p w14:paraId="1D9D22E1" w14:textId="413A92AC" w:rsidR="00C90621" w:rsidRPr="008D1CB2" w:rsidRDefault="00C90621" w:rsidP="0004114E">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sidR="00124151">
                        <w:rPr>
                          <w:rFonts w:ascii="Roboto" w:hAnsi="Roboto"/>
                          <w:b/>
                          <w:bCs/>
                          <w:color w:val="265216"/>
                          <w:sz w:val="40"/>
                          <w:szCs w:val="40"/>
                        </w:rPr>
                        <w:t>4270/6145</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E83A566" wp14:editId="02A5879B">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77777777" w:rsidR="00C90621" w:rsidRPr="00C90621" w:rsidRDefault="00C90621" w:rsidP="00C90621"/>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0691C790" w14:textId="326FFD5C" w:rsidR="008177D3" w:rsidRDefault="00135FC0" w:rsidP="001A1E11">
      <w:pPr>
        <w:pStyle w:val="ListParagraph"/>
        <w:ind w:left="0"/>
        <w:rPr>
          <w:rFonts w:ascii="Roboto" w:hAnsi="Roboto"/>
        </w:rPr>
      </w:pPr>
      <w:r>
        <w:rPr>
          <w:rFonts w:ascii="Roboto" w:hAnsi="Roboto"/>
        </w:rPr>
        <w:t xml:space="preserve">ENCSD </w:t>
      </w:r>
      <w:r w:rsidR="001A1E11">
        <w:rPr>
          <w:rFonts w:ascii="Roboto" w:hAnsi="Roboto"/>
        </w:rPr>
        <w:t>recognizes the serious nature of concussions and other head injuries and the importance of prompt identification, appropriate response, and safe return-to-learn and return-to-activity practices.  The purpose of this policy is to protect the health and safety of students by establishing procedures for the prevention, recognition, management, and follow-up of concussions and head injuries.</w:t>
      </w:r>
    </w:p>
    <w:p w14:paraId="34D7C14F" w14:textId="77777777" w:rsidR="000B2ECA" w:rsidRDefault="000B2ECA" w:rsidP="001A1E11">
      <w:pPr>
        <w:pStyle w:val="ListParagraph"/>
        <w:ind w:left="0"/>
        <w:rPr>
          <w:rFonts w:ascii="Roboto" w:hAnsi="Roboto"/>
        </w:rPr>
      </w:pPr>
    </w:p>
    <w:p w14:paraId="5FB0403F" w14:textId="74FFFC43" w:rsidR="000B2ECA" w:rsidRDefault="000B2ECA" w:rsidP="001A1E11">
      <w:pPr>
        <w:pStyle w:val="ListParagraph"/>
        <w:ind w:left="0"/>
        <w:rPr>
          <w:rFonts w:ascii="Roboto" w:hAnsi="Roboto"/>
        </w:rPr>
      </w:pPr>
      <w:r>
        <w:rPr>
          <w:rFonts w:ascii="Roboto" w:hAnsi="Roboto"/>
        </w:rPr>
        <w:t xml:space="preserve">ENCSD shall take reasonable and appropriate measures to reduce risk of concussions and head injuries and to ensure that any student suspected of sustaining a concussion or head injury receives immediate attention, appropriate care, and reasonable </w:t>
      </w:r>
      <w:r w:rsidR="00C4722E">
        <w:rPr>
          <w:rFonts w:ascii="Roboto" w:hAnsi="Roboto"/>
        </w:rPr>
        <w:t>academic</w:t>
      </w:r>
      <w:r>
        <w:rPr>
          <w:rFonts w:ascii="Roboto" w:hAnsi="Roboto"/>
        </w:rPr>
        <w:t xml:space="preserve"> and activity-related accommodations.  All actions taken under </w:t>
      </w:r>
      <w:r w:rsidR="00C4722E">
        <w:rPr>
          <w:rFonts w:ascii="Roboto" w:hAnsi="Roboto"/>
        </w:rPr>
        <w:t>this policy shall prioritize student safety and effective communication for Deaf and hard of hearing students and families.</w:t>
      </w:r>
    </w:p>
    <w:p w14:paraId="5565E2B3" w14:textId="73107F80" w:rsidR="00AB7775" w:rsidRPr="00D40F18" w:rsidRDefault="00000000" w:rsidP="00784B60">
      <w:pPr>
        <w:rPr>
          <w:rFonts w:ascii="Roboto" w:hAnsi="Roboto"/>
        </w:rPr>
      </w:pPr>
      <w:r>
        <w:rPr>
          <w:rFonts w:ascii="Roboto" w:hAnsi="Roboto"/>
        </w:rPr>
        <w:pict w14:anchorId="52E23955">
          <v:rect id="_x0000_i1025" style="width:0;height:1.5pt" o:hrstd="t" o:hr="t" fillcolor="#a0a0a0" stroked="f"/>
        </w:pict>
      </w:r>
    </w:p>
    <w:p w14:paraId="375E178F" w14:textId="6AD5EAE0" w:rsidR="00B33F20" w:rsidRDefault="00B33F20" w:rsidP="00B33F20">
      <w:pPr>
        <w:rPr>
          <w:rFonts w:ascii="Roboto" w:hAnsi="Roboto"/>
          <w:b/>
          <w:bCs/>
        </w:rPr>
      </w:pPr>
      <w:r w:rsidRPr="00B33F20">
        <w:rPr>
          <w:rFonts w:ascii="Roboto" w:hAnsi="Roboto"/>
          <w:b/>
          <w:bCs/>
        </w:rPr>
        <w:t>I.</w:t>
      </w:r>
      <w:r>
        <w:rPr>
          <w:rFonts w:ascii="Roboto" w:hAnsi="Roboto"/>
          <w:b/>
          <w:bCs/>
        </w:rPr>
        <w:t xml:space="preserve"> </w:t>
      </w:r>
      <w:r w:rsidRPr="00B33F20">
        <w:rPr>
          <w:rFonts w:ascii="Roboto" w:hAnsi="Roboto"/>
          <w:b/>
          <w:bCs/>
        </w:rPr>
        <w:t>Scope</w:t>
      </w:r>
    </w:p>
    <w:p w14:paraId="5847BA27" w14:textId="45416356" w:rsidR="00B25B8C" w:rsidRDefault="00B25B8C" w:rsidP="00B33F20">
      <w:pPr>
        <w:rPr>
          <w:rFonts w:ascii="Roboto" w:hAnsi="Roboto"/>
        </w:rPr>
      </w:pPr>
      <w:r>
        <w:rPr>
          <w:rFonts w:ascii="Roboto" w:hAnsi="Roboto"/>
        </w:rPr>
        <w:t>This policy applies to:</w:t>
      </w:r>
    </w:p>
    <w:p w14:paraId="493B976C" w14:textId="5AED1A10" w:rsidR="00B25B8C" w:rsidRDefault="00B25B8C" w:rsidP="00A8290F">
      <w:pPr>
        <w:pStyle w:val="ListParagraph"/>
        <w:numPr>
          <w:ilvl w:val="0"/>
          <w:numId w:val="4"/>
        </w:numPr>
        <w:rPr>
          <w:rFonts w:ascii="Roboto" w:hAnsi="Roboto"/>
        </w:rPr>
      </w:pPr>
      <w:r>
        <w:rPr>
          <w:rFonts w:ascii="Roboto" w:hAnsi="Roboto"/>
        </w:rPr>
        <w:t>All ENCSD students, including those participating in the Residential Program</w:t>
      </w:r>
    </w:p>
    <w:p w14:paraId="5BB11636" w14:textId="56A81507" w:rsidR="00D438AF" w:rsidRDefault="00D438AF" w:rsidP="00A8290F">
      <w:pPr>
        <w:pStyle w:val="ListParagraph"/>
        <w:numPr>
          <w:ilvl w:val="0"/>
          <w:numId w:val="4"/>
        </w:numPr>
        <w:rPr>
          <w:rFonts w:ascii="Roboto" w:hAnsi="Roboto"/>
        </w:rPr>
      </w:pPr>
      <w:r>
        <w:rPr>
          <w:rFonts w:ascii="Roboto" w:hAnsi="Roboto"/>
        </w:rPr>
        <w:t xml:space="preserve">All ENCSD-sponsored athletic, physical education, recreational, and extracurricular </w:t>
      </w:r>
      <w:r w:rsidR="00EC195E">
        <w:rPr>
          <w:rFonts w:ascii="Roboto" w:hAnsi="Roboto"/>
        </w:rPr>
        <w:t>activities</w:t>
      </w:r>
    </w:p>
    <w:p w14:paraId="0DE2F19D" w14:textId="7328348F" w:rsidR="00B25B8C" w:rsidRDefault="00B25B8C" w:rsidP="00A8290F">
      <w:pPr>
        <w:pStyle w:val="ListParagraph"/>
        <w:numPr>
          <w:ilvl w:val="0"/>
          <w:numId w:val="4"/>
        </w:numPr>
        <w:rPr>
          <w:rFonts w:ascii="Roboto" w:hAnsi="Roboto"/>
        </w:rPr>
      </w:pPr>
      <w:r>
        <w:rPr>
          <w:rFonts w:ascii="Roboto" w:hAnsi="Roboto"/>
        </w:rPr>
        <w:t>All employees, including instructional, residential, administrative, and support staff</w:t>
      </w:r>
    </w:p>
    <w:p w14:paraId="1BCA6007" w14:textId="5E75CBBF" w:rsidR="002C4BBA" w:rsidRDefault="002C4BBA" w:rsidP="00A8290F">
      <w:pPr>
        <w:pStyle w:val="ListParagraph"/>
        <w:numPr>
          <w:ilvl w:val="0"/>
          <w:numId w:val="4"/>
        </w:numPr>
        <w:rPr>
          <w:rFonts w:ascii="Roboto" w:hAnsi="Roboto"/>
        </w:rPr>
      </w:pPr>
      <w:r>
        <w:rPr>
          <w:rFonts w:ascii="Roboto" w:hAnsi="Roboto"/>
        </w:rPr>
        <w:t>All ENCSD volunteers involved in student supervision</w:t>
      </w:r>
    </w:p>
    <w:p w14:paraId="217AA7B0" w14:textId="1DAF7ABE" w:rsidR="00F21C46" w:rsidRPr="00B25B8C" w:rsidRDefault="00EC195E" w:rsidP="00A8290F">
      <w:pPr>
        <w:pStyle w:val="ListParagraph"/>
        <w:numPr>
          <w:ilvl w:val="0"/>
          <w:numId w:val="4"/>
        </w:numPr>
        <w:rPr>
          <w:rFonts w:ascii="Roboto" w:hAnsi="Roboto"/>
        </w:rPr>
      </w:pPr>
      <w:r>
        <w:rPr>
          <w:rFonts w:ascii="Roboto" w:hAnsi="Roboto"/>
        </w:rPr>
        <w:t>Activities occurring on or off campus when sponsored or supervised by ENCSD</w:t>
      </w:r>
    </w:p>
    <w:p w14:paraId="5B3B5372" w14:textId="3EC5A73F" w:rsidR="00B33F20" w:rsidRPr="00F21C46" w:rsidRDefault="00F21C46" w:rsidP="00F21C46">
      <w:pPr>
        <w:rPr>
          <w:rFonts w:ascii="Roboto" w:hAnsi="Roboto"/>
          <w:b/>
          <w:bCs/>
        </w:rPr>
      </w:pPr>
      <w:r>
        <w:pict w14:anchorId="4C2B8C03">
          <v:rect id="_x0000_i1042" style="width:0;height:1.5pt" o:hrstd="t" o:hr="t" fillcolor="#a0a0a0" stroked="f"/>
        </w:pict>
      </w:r>
    </w:p>
    <w:p w14:paraId="331C776C" w14:textId="0B307599" w:rsidR="00784B60" w:rsidRDefault="00F21C46" w:rsidP="00F21C46">
      <w:pPr>
        <w:rPr>
          <w:rFonts w:ascii="Roboto" w:hAnsi="Roboto"/>
          <w:b/>
          <w:bCs/>
        </w:rPr>
      </w:pPr>
      <w:r>
        <w:rPr>
          <w:rFonts w:ascii="Roboto" w:hAnsi="Roboto"/>
          <w:b/>
          <w:bCs/>
        </w:rPr>
        <w:t xml:space="preserve">II. </w:t>
      </w:r>
      <w:r w:rsidR="003B03EA" w:rsidRPr="00F21C46">
        <w:rPr>
          <w:rFonts w:ascii="Roboto" w:hAnsi="Roboto"/>
          <w:b/>
          <w:bCs/>
        </w:rPr>
        <w:t>Definitions</w:t>
      </w:r>
    </w:p>
    <w:p w14:paraId="63DAEC6B" w14:textId="4FEB7F79" w:rsidR="007806D1" w:rsidRPr="007806D1" w:rsidRDefault="007806D1" w:rsidP="00F21C46">
      <w:pPr>
        <w:rPr>
          <w:rFonts w:ascii="Roboto" w:hAnsi="Roboto"/>
        </w:rPr>
      </w:pPr>
      <w:r>
        <w:rPr>
          <w:rFonts w:ascii="Roboto" w:hAnsi="Roboto"/>
        </w:rPr>
        <w:t>For the purposes of this policy, the following definitions apply:</w:t>
      </w:r>
    </w:p>
    <w:p w14:paraId="1E334412" w14:textId="2CBE62D0" w:rsidR="00826EC3" w:rsidRDefault="002C4BBA" w:rsidP="00A8290F">
      <w:pPr>
        <w:pStyle w:val="ListParagraph"/>
        <w:numPr>
          <w:ilvl w:val="0"/>
          <w:numId w:val="1"/>
        </w:numPr>
        <w:rPr>
          <w:rFonts w:ascii="Roboto" w:hAnsi="Roboto"/>
        </w:rPr>
      </w:pPr>
      <w:r>
        <w:rPr>
          <w:rFonts w:ascii="Roboto" w:hAnsi="Roboto"/>
          <w:b/>
          <w:bCs/>
        </w:rPr>
        <w:lastRenderedPageBreak/>
        <w:t>Concussion</w:t>
      </w:r>
      <w:r w:rsidR="003B03EA">
        <w:rPr>
          <w:rFonts w:ascii="Roboto" w:hAnsi="Roboto"/>
        </w:rPr>
        <w:t xml:space="preserve">: </w:t>
      </w:r>
      <w:r w:rsidR="00E5288C">
        <w:rPr>
          <w:rFonts w:ascii="Roboto" w:hAnsi="Roboto"/>
        </w:rPr>
        <w:t xml:space="preserve">A </w:t>
      </w:r>
      <w:r>
        <w:rPr>
          <w:rFonts w:ascii="Roboto" w:hAnsi="Roboto"/>
        </w:rPr>
        <w:t>type of traumatic brain inj</w:t>
      </w:r>
      <w:r w:rsidR="00F608D2">
        <w:rPr>
          <w:rFonts w:ascii="Roboto" w:hAnsi="Roboto"/>
        </w:rPr>
        <w:t>ury caused by a bump, blow, or jolt to the head or body that results in rapid movement of the brain within the skull and may affect brain function.  Loss of con</w:t>
      </w:r>
      <w:r w:rsidR="00705C9C">
        <w:rPr>
          <w:rFonts w:ascii="Roboto" w:hAnsi="Roboto"/>
        </w:rPr>
        <w:t>sciousness is not required for a concussion to occur.</w:t>
      </w:r>
    </w:p>
    <w:p w14:paraId="278B0D7E" w14:textId="5299ACB6" w:rsidR="00087CC5" w:rsidRDefault="00705C9C" w:rsidP="00A8290F">
      <w:pPr>
        <w:pStyle w:val="ListParagraph"/>
        <w:numPr>
          <w:ilvl w:val="0"/>
          <w:numId w:val="1"/>
        </w:numPr>
        <w:rPr>
          <w:rFonts w:ascii="Roboto" w:hAnsi="Roboto"/>
        </w:rPr>
      </w:pPr>
      <w:r>
        <w:rPr>
          <w:rFonts w:ascii="Roboto" w:hAnsi="Roboto"/>
          <w:b/>
          <w:bCs/>
        </w:rPr>
        <w:t>Head Injury</w:t>
      </w:r>
      <w:r w:rsidR="008008FF">
        <w:rPr>
          <w:rFonts w:ascii="Roboto" w:hAnsi="Roboto"/>
          <w:b/>
          <w:bCs/>
        </w:rPr>
        <w:t>:</w:t>
      </w:r>
      <w:r w:rsidR="003B03EA">
        <w:rPr>
          <w:rFonts w:ascii="Roboto" w:hAnsi="Roboto"/>
        </w:rPr>
        <w:t xml:space="preserve"> </w:t>
      </w:r>
      <w:r w:rsidR="00314E7B">
        <w:rPr>
          <w:rFonts w:ascii="Roboto" w:hAnsi="Roboto"/>
        </w:rPr>
        <w:t>Any injury to the scalp, skull, or brain, including concussions that may result from impact, fall, or other trauma</w:t>
      </w:r>
      <w:r w:rsidR="00E96E6E">
        <w:rPr>
          <w:rFonts w:ascii="Roboto" w:hAnsi="Roboto"/>
        </w:rPr>
        <w:t>.</w:t>
      </w:r>
    </w:p>
    <w:p w14:paraId="139AAE4B" w14:textId="7E51DFAC" w:rsidR="00314E7B" w:rsidRDefault="00DB1129" w:rsidP="00A8290F">
      <w:pPr>
        <w:pStyle w:val="ListParagraph"/>
        <w:numPr>
          <w:ilvl w:val="0"/>
          <w:numId w:val="1"/>
        </w:numPr>
        <w:rPr>
          <w:rFonts w:ascii="Roboto" w:hAnsi="Roboto"/>
        </w:rPr>
      </w:pPr>
      <w:r>
        <w:rPr>
          <w:rFonts w:ascii="Roboto" w:hAnsi="Roboto"/>
          <w:b/>
          <w:bCs/>
        </w:rPr>
        <w:t>Suspected Concussion:</w:t>
      </w:r>
      <w:r>
        <w:rPr>
          <w:rFonts w:ascii="Roboto" w:hAnsi="Roboto"/>
        </w:rPr>
        <w:t xml:space="preserve"> A situation in which a student exhibits signs, symptoms, or behaviors consistent with concussion following a head impact or other traumatic event.</w:t>
      </w:r>
    </w:p>
    <w:p w14:paraId="2C94EF83" w14:textId="058A9C79" w:rsidR="00C764A2" w:rsidRDefault="00C764A2" w:rsidP="00A8290F">
      <w:pPr>
        <w:pStyle w:val="ListParagraph"/>
        <w:numPr>
          <w:ilvl w:val="0"/>
          <w:numId w:val="1"/>
        </w:numPr>
        <w:rPr>
          <w:rFonts w:ascii="Roboto" w:hAnsi="Roboto"/>
        </w:rPr>
      </w:pPr>
      <w:r>
        <w:rPr>
          <w:rFonts w:ascii="Roboto" w:hAnsi="Roboto"/>
          <w:b/>
          <w:bCs/>
        </w:rPr>
        <w:t>Return-</w:t>
      </w:r>
      <w:r w:rsidRPr="00C764A2">
        <w:rPr>
          <w:rFonts w:ascii="Roboto" w:hAnsi="Roboto"/>
          <w:b/>
          <w:bCs/>
        </w:rPr>
        <w:t>to-learn</w:t>
      </w:r>
      <w:r>
        <w:rPr>
          <w:rFonts w:ascii="Roboto" w:hAnsi="Roboto"/>
        </w:rPr>
        <w:t>: A gradual process of resuming academic activities with appropriate accommodations following a concussion or head injury.</w:t>
      </w:r>
    </w:p>
    <w:p w14:paraId="1B5417FB" w14:textId="17DAB997" w:rsidR="00C764A2" w:rsidRDefault="00C764A2" w:rsidP="00A8290F">
      <w:pPr>
        <w:pStyle w:val="ListParagraph"/>
        <w:numPr>
          <w:ilvl w:val="0"/>
          <w:numId w:val="1"/>
        </w:numPr>
        <w:rPr>
          <w:rFonts w:ascii="Roboto" w:hAnsi="Roboto"/>
        </w:rPr>
      </w:pPr>
      <w:r>
        <w:rPr>
          <w:rFonts w:ascii="Roboto" w:hAnsi="Roboto"/>
          <w:b/>
          <w:bCs/>
        </w:rPr>
        <w:t>Return-</w:t>
      </w:r>
      <w:r w:rsidRPr="00C764A2">
        <w:rPr>
          <w:rFonts w:ascii="Roboto" w:hAnsi="Roboto"/>
          <w:b/>
          <w:bCs/>
        </w:rPr>
        <w:t>to-play</w:t>
      </w:r>
      <w:r>
        <w:rPr>
          <w:rFonts w:ascii="Roboto" w:hAnsi="Roboto"/>
        </w:rPr>
        <w:t>: A stepwise process of resuming physical activity or athletics after a concussion or head injury, only after medical clearance.</w:t>
      </w:r>
    </w:p>
    <w:p w14:paraId="08A1B4B8" w14:textId="2041D06F" w:rsidR="00D34416" w:rsidRPr="00D34416" w:rsidRDefault="00000000" w:rsidP="00D34416">
      <w:pPr>
        <w:rPr>
          <w:rFonts w:ascii="Roboto" w:hAnsi="Roboto"/>
          <w:b/>
          <w:bCs/>
        </w:rPr>
      </w:pPr>
      <w:r>
        <w:rPr>
          <w:rFonts w:ascii="Roboto" w:hAnsi="Roboto"/>
          <w:b/>
          <w:bCs/>
        </w:rPr>
        <w:pict w14:anchorId="0E38487E">
          <v:rect id="_x0000_i1026" style="width:0;height:1.5pt" o:hralign="center" o:hrstd="t" o:hr="t" fillcolor="#a0a0a0" stroked="f"/>
        </w:pict>
      </w:r>
    </w:p>
    <w:p w14:paraId="6874D26A" w14:textId="3833F0C9" w:rsidR="00784B60" w:rsidRDefault="00784B60" w:rsidP="00784B60">
      <w:pPr>
        <w:rPr>
          <w:rFonts w:ascii="Roboto" w:hAnsi="Roboto"/>
          <w:b/>
          <w:bCs/>
        </w:rPr>
      </w:pPr>
      <w:r>
        <w:rPr>
          <w:rFonts w:ascii="Roboto" w:hAnsi="Roboto"/>
          <w:b/>
          <w:bCs/>
        </w:rPr>
        <w:t>I</w:t>
      </w:r>
      <w:r w:rsidR="004F6177">
        <w:rPr>
          <w:rFonts w:ascii="Roboto" w:hAnsi="Roboto"/>
          <w:b/>
          <w:bCs/>
        </w:rPr>
        <w:t>I</w:t>
      </w:r>
      <w:r>
        <w:rPr>
          <w:rFonts w:ascii="Roboto" w:hAnsi="Roboto"/>
          <w:b/>
          <w:bCs/>
        </w:rPr>
        <w:t>I</w:t>
      </w:r>
      <w:r w:rsidRPr="00784B60">
        <w:rPr>
          <w:rFonts w:ascii="Roboto" w:hAnsi="Roboto"/>
          <w:b/>
          <w:bCs/>
        </w:rPr>
        <w:t xml:space="preserve">. </w:t>
      </w:r>
      <w:r w:rsidR="00C764A2">
        <w:rPr>
          <w:rFonts w:ascii="Roboto" w:hAnsi="Roboto"/>
          <w:b/>
          <w:bCs/>
        </w:rPr>
        <w:t>Prevention and Training</w:t>
      </w:r>
    </w:p>
    <w:p w14:paraId="7412DB2C" w14:textId="5E2D0722" w:rsidR="00A204DB" w:rsidRDefault="00C764A2" w:rsidP="004774E9">
      <w:pPr>
        <w:rPr>
          <w:rFonts w:ascii="Roboto" w:hAnsi="Roboto"/>
        </w:rPr>
      </w:pPr>
      <w:r>
        <w:rPr>
          <w:rFonts w:ascii="Roboto" w:hAnsi="Roboto"/>
        </w:rPr>
        <w:t>ENCSD</w:t>
      </w:r>
      <w:r w:rsidR="00A204DB">
        <w:rPr>
          <w:rFonts w:ascii="Roboto" w:hAnsi="Roboto"/>
        </w:rPr>
        <w:t xml:space="preserve"> shall:</w:t>
      </w:r>
    </w:p>
    <w:p w14:paraId="641D3062" w14:textId="0905A68C" w:rsidR="00764F70" w:rsidRDefault="00C764A2" w:rsidP="00A8290F">
      <w:pPr>
        <w:pStyle w:val="ListParagraph"/>
        <w:numPr>
          <w:ilvl w:val="0"/>
          <w:numId w:val="5"/>
        </w:numPr>
        <w:rPr>
          <w:rFonts w:ascii="Roboto" w:hAnsi="Roboto"/>
        </w:rPr>
      </w:pPr>
      <w:r>
        <w:rPr>
          <w:rFonts w:ascii="Roboto" w:hAnsi="Roboto"/>
        </w:rPr>
        <w:t>Provide age-appropriate concussion education to students participating in physical activities</w:t>
      </w:r>
    </w:p>
    <w:p w14:paraId="13BF5A09" w14:textId="1E291600" w:rsidR="00C764A2" w:rsidRDefault="00C764A2" w:rsidP="00A8290F">
      <w:pPr>
        <w:pStyle w:val="ListParagraph"/>
        <w:numPr>
          <w:ilvl w:val="0"/>
          <w:numId w:val="5"/>
        </w:numPr>
        <w:rPr>
          <w:rFonts w:ascii="Roboto" w:hAnsi="Roboto"/>
        </w:rPr>
      </w:pPr>
      <w:r>
        <w:rPr>
          <w:rFonts w:ascii="Roboto" w:hAnsi="Roboto"/>
        </w:rPr>
        <w:t>Provide training to staff, coaches, and residential personnel on concussion recognition and response</w:t>
      </w:r>
    </w:p>
    <w:p w14:paraId="43CD8D71" w14:textId="56E36BC7" w:rsidR="00C764A2" w:rsidRDefault="00C764A2" w:rsidP="00A8290F">
      <w:pPr>
        <w:pStyle w:val="ListParagraph"/>
        <w:numPr>
          <w:ilvl w:val="0"/>
          <w:numId w:val="5"/>
        </w:numPr>
        <w:rPr>
          <w:rFonts w:ascii="Roboto" w:hAnsi="Roboto"/>
        </w:rPr>
      </w:pPr>
      <w:r>
        <w:rPr>
          <w:rFonts w:ascii="Roboto" w:hAnsi="Roboto"/>
        </w:rPr>
        <w:t>Promote safe practices during physical education, athletics, and recreational activities</w:t>
      </w:r>
    </w:p>
    <w:p w14:paraId="05E77682" w14:textId="7341DF67" w:rsidR="0059307E" w:rsidRDefault="0059307E" w:rsidP="00A8290F">
      <w:pPr>
        <w:pStyle w:val="ListParagraph"/>
        <w:numPr>
          <w:ilvl w:val="0"/>
          <w:numId w:val="5"/>
        </w:numPr>
        <w:rPr>
          <w:rFonts w:ascii="Roboto" w:hAnsi="Roboto"/>
        </w:rPr>
      </w:pPr>
      <w:r>
        <w:rPr>
          <w:rFonts w:ascii="Roboto" w:hAnsi="Roboto"/>
        </w:rPr>
        <w:t>Ensure that safety information is communicated in accessible formats</w:t>
      </w:r>
    </w:p>
    <w:p w14:paraId="6F9A8F1C" w14:textId="33B9E3B6" w:rsidR="00435A8F" w:rsidRPr="00435A8F" w:rsidRDefault="00435A8F" w:rsidP="00A8290F">
      <w:pPr>
        <w:pStyle w:val="ListParagraph"/>
        <w:numPr>
          <w:ilvl w:val="0"/>
          <w:numId w:val="9"/>
        </w:numPr>
        <w:rPr>
          <w:rFonts w:ascii="Roboto" w:hAnsi="Roboto"/>
        </w:rPr>
      </w:pPr>
    </w:p>
    <w:p w14:paraId="1F09021B" w14:textId="5F5F2E1B" w:rsidR="00FC0A71" w:rsidRPr="00FA7F3C" w:rsidRDefault="00000000" w:rsidP="00FA7F3C">
      <w:pPr>
        <w:rPr>
          <w:rFonts w:ascii="Roboto" w:hAnsi="Roboto"/>
          <w:b/>
          <w:bCs/>
        </w:rPr>
      </w:pPr>
      <w:r>
        <w:pict w14:anchorId="638A454B">
          <v:rect id="_x0000_i1027" style="width:0;height:1.5pt" o:hralign="center" o:hrstd="t" o:hr="t" fillcolor="#a0a0a0" stroked="f"/>
        </w:pict>
      </w:r>
    </w:p>
    <w:p w14:paraId="628B4E63" w14:textId="2F11C6FE" w:rsidR="00BF2698" w:rsidRDefault="005D6D45" w:rsidP="00784B60">
      <w:pPr>
        <w:rPr>
          <w:rFonts w:ascii="Roboto" w:hAnsi="Roboto"/>
          <w:b/>
          <w:bCs/>
        </w:rPr>
      </w:pPr>
      <w:r>
        <w:rPr>
          <w:rFonts w:ascii="Roboto" w:hAnsi="Roboto"/>
          <w:b/>
          <w:bCs/>
        </w:rPr>
        <w:t>I</w:t>
      </w:r>
      <w:r w:rsidR="004F6177">
        <w:rPr>
          <w:rFonts w:ascii="Roboto" w:hAnsi="Roboto"/>
          <w:b/>
          <w:bCs/>
        </w:rPr>
        <w:t>V</w:t>
      </w:r>
      <w:r>
        <w:rPr>
          <w:rFonts w:ascii="Roboto" w:hAnsi="Roboto"/>
          <w:b/>
          <w:bCs/>
        </w:rPr>
        <w:t xml:space="preserve">. </w:t>
      </w:r>
      <w:r w:rsidR="00E43A44">
        <w:rPr>
          <w:rFonts w:ascii="Roboto" w:hAnsi="Roboto"/>
          <w:b/>
          <w:bCs/>
        </w:rPr>
        <w:t>School Safety Planning and Prevention</w:t>
      </w:r>
    </w:p>
    <w:p w14:paraId="7BDC8DFA" w14:textId="02461600" w:rsidR="00BF2698" w:rsidRDefault="001019C5" w:rsidP="00784B60">
      <w:pPr>
        <w:rPr>
          <w:rFonts w:ascii="Roboto" w:hAnsi="Roboto"/>
        </w:rPr>
      </w:pPr>
      <w:r>
        <w:rPr>
          <w:rFonts w:ascii="Roboto" w:hAnsi="Roboto"/>
        </w:rPr>
        <w:t xml:space="preserve">ENCSD shall implement </w:t>
      </w:r>
      <w:r w:rsidR="00E43A44">
        <w:rPr>
          <w:rFonts w:ascii="Roboto" w:hAnsi="Roboto"/>
        </w:rPr>
        <w:t>comprehensive school safety measures, including but not limited to</w:t>
      </w:r>
      <w:r w:rsidR="00056C49">
        <w:rPr>
          <w:rFonts w:ascii="Roboto" w:hAnsi="Roboto"/>
        </w:rPr>
        <w:t>:</w:t>
      </w:r>
    </w:p>
    <w:p w14:paraId="19EE1842" w14:textId="2ABE28D4" w:rsidR="000B10B8" w:rsidRDefault="008F5E86" w:rsidP="00A8290F">
      <w:pPr>
        <w:pStyle w:val="ListParagraph"/>
        <w:numPr>
          <w:ilvl w:val="0"/>
          <w:numId w:val="2"/>
        </w:numPr>
        <w:rPr>
          <w:rFonts w:ascii="Roboto" w:hAnsi="Roboto"/>
        </w:rPr>
      </w:pPr>
      <w:r>
        <w:rPr>
          <w:rFonts w:ascii="Roboto" w:hAnsi="Roboto"/>
        </w:rPr>
        <w:t>Development and maintenance of emergency response plans</w:t>
      </w:r>
    </w:p>
    <w:p w14:paraId="610926A2" w14:textId="7EC8A370" w:rsidR="008F5E86" w:rsidRDefault="008F5E86" w:rsidP="00A8290F">
      <w:pPr>
        <w:pStyle w:val="ListParagraph"/>
        <w:numPr>
          <w:ilvl w:val="0"/>
          <w:numId w:val="2"/>
        </w:numPr>
        <w:rPr>
          <w:rFonts w:ascii="Roboto" w:hAnsi="Roboto"/>
        </w:rPr>
      </w:pPr>
      <w:r>
        <w:rPr>
          <w:rFonts w:ascii="Roboto" w:hAnsi="Roboto"/>
        </w:rPr>
        <w:t>Use of threat assessment processes to address potential risks</w:t>
      </w:r>
    </w:p>
    <w:p w14:paraId="2944E2F0" w14:textId="09619C10" w:rsidR="008F5E86" w:rsidRDefault="008F5E86" w:rsidP="00A8290F">
      <w:pPr>
        <w:pStyle w:val="ListParagraph"/>
        <w:numPr>
          <w:ilvl w:val="0"/>
          <w:numId w:val="2"/>
        </w:numPr>
        <w:rPr>
          <w:rFonts w:ascii="Roboto" w:hAnsi="Roboto"/>
        </w:rPr>
      </w:pPr>
      <w:r>
        <w:rPr>
          <w:rFonts w:ascii="Roboto" w:hAnsi="Roboto"/>
        </w:rPr>
        <w:t>Coordination with law enforcement</w:t>
      </w:r>
      <w:r w:rsidR="00B157FB">
        <w:rPr>
          <w:rFonts w:ascii="Roboto" w:hAnsi="Roboto"/>
        </w:rPr>
        <w:t>, emergency management, and public health officials</w:t>
      </w:r>
    </w:p>
    <w:p w14:paraId="022FF5FE" w14:textId="14BC162C" w:rsidR="00B157FB" w:rsidRDefault="00B157FB" w:rsidP="00A8290F">
      <w:pPr>
        <w:pStyle w:val="ListParagraph"/>
        <w:numPr>
          <w:ilvl w:val="0"/>
          <w:numId w:val="2"/>
        </w:numPr>
        <w:rPr>
          <w:rFonts w:ascii="Roboto" w:hAnsi="Roboto"/>
        </w:rPr>
      </w:pPr>
      <w:r>
        <w:rPr>
          <w:rFonts w:ascii="Roboto" w:hAnsi="Roboto"/>
        </w:rPr>
        <w:t>Appropriate supervision and monitoring of school and residential facilities</w:t>
      </w:r>
    </w:p>
    <w:p w14:paraId="5C2565ED" w14:textId="74C330EB" w:rsidR="00B157FB" w:rsidRDefault="00B157FB" w:rsidP="00A8290F">
      <w:pPr>
        <w:pStyle w:val="ListParagraph"/>
        <w:numPr>
          <w:ilvl w:val="0"/>
          <w:numId w:val="2"/>
        </w:numPr>
        <w:rPr>
          <w:rFonts w:ascii="Roboto" w:hAnsi="Roboto"/>
        </w:rPr>
      </w:pPr>
      <w:r>
        <w:rPr>
          <w:rFonts w:ascii="Roboto" w:hAnsi="Roboto"/>
        </w:rPr>
        <w:t>Ongoing evaluation of safety practices and procedures</w:t>
      </w:r>
    </w:p>
    <w:p w14:paraId="6D1D30EE" w14:textId="204718B3" w:rsidR="003B6C80" w:rsidRPr="00BF2698" w:rsidRDefault="00000000" w:rsidP="00784B60">
      <w:pPr>
        <w:rPr>
          <w:rFonts w:ascii="Roboto" w:hAnsi="Roboto"/>
          <w:b/>
          <w:bCs/>
        </w:rPr>
      </w:pPr>
      <w:r>
        <w:rPr>
          <w:rFonts w:ascii="Roboto" w:hAnsi="Roboto"/>
          <w:b/>
          <w:bCs/>
        </w:rPr>
        <w:lastRenderedPageBreak/>
        <w:pict w14:anchorId="64796BD0">
          <v:rect id="_x0000_i1028" style="width:0;height:1.5pt" o:hralign="center" o:hrstd="t" o:hr="t" fillcolor="#a0a0a0" stroked="f"/>
        </w:pict>
      </w:r>
    </w:p>
    <w:p w14:paraId="6DC1E48C" w14:textId="6E113C9A" w:rsidR="00784B60" w:rsidRDefault="003B6C80" w:rsidP="00784B60">
      <w:pPr>
        <w:rPr>
          <w:rFonts w:ascii="Roboto" w:hAnsi="Roboto"/>
          <w:b/>
          <w:bCs/>
        </w:rPr>
      </w:pPr>
      <w:r>
        <w:rPr>
          <w:rFonts w:ascii="Roboto" w:hAnsi="Roboto"/>
          <w:b/>
          <w:bCs/>
        </w:rPr>
        <w:t>V</w:t>
      </w:r>
      <w:r w:rsidR="00784B60" w:rsidRPr="00784B60">
        <w:rPr>
          <w:rFonts w:ascii="Roboto" w:hAnsi="Roboto"/>
          <w:b/>
          <w:bCs/>
        </w:rPr>
        <w:t xml:space="preserve">. </w:t>
      </w:r>
      <w:r w:rsidR="00870182">
        <w:rPr>
          <w:rFonts w:ascii="Roboto" w:hAnsi="Roboto"/>
          <w:b/>
          <w:bCs/>
        </w:rPr>
        <w:t>Identification and Immediate Response</w:t>
      </w:r>
    </w:p>
    <w:p w14:paraId="080479DF" w14:textId="54C92F84" w:rsidR="00E9414F" w:rsidRDefault="00870182" w:rsidP="00876232">
      <w:pPr>
        <w:rPr>
          <w:rFonts w:ascii="Roboto" w:hAnsi="Roboto"/>
        </w:rPr>
      </w:pPr>
      <w:r>
        <w:rPr>
          <w:rFonts w:ascii="Roboto" w:hAnsi="Roboto"/>
        </w:rPr>
        <w:t>Any student who is suspected of sustaining a concussion or head injury shall:</w:t>
      </w:r>
    </w:p>
    <w:p w14:paraId="5B24BD43" w14:textId="555496A3" w:rsidR="002F6F9D" w:rsidRDefault="00870182" w:rsidP="00A8290F">
      <w:pPr>
        <w:pStyle w:val="ListParagraph"/>
        <w:numPr>
          <w:ilvl w:val="0"/>
          <w:numId w:val="3"/>
        </w:numPr>
        <w:rPr>
          <w:rFonts w:ascii="Roboto" w:hAnsi="Roboto"/>
        </w:rPr>
      </w:pPr>
      <w:r>
        <w:rPr>
          <w:rFonts w:ascii="Roboto" w:hAnsi="Roboto"/>
        </w:rPr>
        <w:t>Be removed immediately from physical activity</w:t>
      </w:r>
    </w:p>
    <w:p w14:paraId="5CA4AEC0" w14:textId="115ED3B7" w:rsidR="00870182" w:rsidRDefault="00870182" w:rsidP="00A8290F">
      <w:pPr>
        <w:pStyle w:val="ListParagraph"/>
        <w:numPr>
          <w:ilvl w:val="0"/>
          <w:numId w:val="3"/>
        </w:numPr>
        <w:rPr>
          <w:rFonts w:ascii="Roboto" w:hAnsi="Roboto"/>
        </w:rPr>
      </w:pPr>
      <w:r>
        <w:rPr>
          <w:rFonts w:ascii="Roboto" w:hAnsi="Roboto"/>
        </w:rPr>
        <w:t>Receive prompt evaluation by appropriate school personnel</w:t>
      </w:r>
    </w:p>
    <w:p w14:paraId="7F48FA4B" w14:textId="2D80CE83" w:rsidR="00870182" w:rsidRDefault="00870182" w:rsidP="00A8290F">
      <w:pPr>
        <w:pStyle w:val="ListParagraph"/>
        <w:numPr>
          <w:ilvl w:val="0"/>
          <w:numId w:val="3"/>
        </w:numPr>
        <w:rPr>
          <w:rFonts w:ascii="Roboto" w:hAnsi="Roboto"/>
        </w:rPr>
      </w:pPr>
      <w:r>
        <w:rPr>
          <w:rFonts w:ascii="Roboto" w:hAnsi="Roboto"/>
        </w:rPr>
        <w:t>Not return to physical activity on the same day the injury is suspected</w:t>
      </w:r>
    </w:p>
    <w:p w14:paraId="4CE514D0" w14:textId="7616F0D8" w:rsidR="00870182" w:rsidRPr="00870182" w:rsidRDefault="00870182" w:rsidP="00870182">
      <w:pPr>
        <w:rPr>
          <w:rFonts w:ascii="Roboto" w:hAnsi="Roboto"/>
        </w:rPr>
      </w:pPr>
      <w:r>
        <w:rPr>
          <w:rFonts w:ascii="Roboto" w:hAnsi="Roboto"/>
        </w:rPr>
        <w:t>Parents or guardians shall be notified as soon as practicable using accessible communication methods.</w:t>
      </w:r>
    </w:p>
    <w:p w14:paraId="0E5CA464" w14:textId="266DB45B" w:rsidR="00E22530" w:rsidRPr="00640EAB" w:rsidRDefault="00000000" w:rsidP="00C86E25">
      <w:pPr>
        <w:rPr>
          <w:rFonts w:ascii="Roboto" w:hAnsi="Roboto"/>
        </w:rPr>
      </w:pPr>
      <w:r>
        <w:rPr>
          <w:rFonts w:ascii="Roboto" w:hAnsi="Roboto"/>
          <w:b/>
          <w:bCs/>
        </w:rPr>
        <w:pict w14:anchorId="39A833A0">
          <v:rect id="_x0000_i1029" style="width:0;height:1.5pt" o:hralign="center" o:hrstd="t" o:hr="t" fillcolor="#a0a0a0" stroked="f"/>
        </w:pict>
      </w:r>
    </w:p>
    <w:p w14:paraId="47717391" w14:textId="4AE023E0" w:rsidR="007B3143" w:rsidRDefault="007B3143" w:rsidP="00C86E25">
      <w:pPr>
        <w:rPr>
          <w:rFonts w:ascii="Roboto" w:hAnsi="Roboto"/>
          <w:b/>
          <w:bCs/>
        </w:rPr>
      </w:pPr>
      <w:r>
        <w:rPr>
          <w:rFonts w:ascii="Roboto" w:hAnsi="Roboto"/>
          <w:b/>
          <w:bCs/>
        </w:rPr>
        <w:t>V</w:t>
      </w:r>
      <w:r w:rsidR="004F6177">
        <w:rPr>
          <w:rFonts w:ascii="Roboto" w:hAnsi="Roboto"/>
          <w:b/>
          <w:bCs/>
        </w:rPr>
        <w:t>I</w:t>
      </w:r>
      <w:r>
        <w:rPr>
          <w:rFonts w:ascii="Roboto" w:hAnsi="Roboto"/>
          <w:b/>
          <w:bCs/>
        </w:rPr>
        <w:t xml:space="preserve">. </w:t>
      </w:r>
      <w:r w:rsidR="00870182">
        <w:rPr>
          <w:rFonts w:ascii="Roboto" w:hAnsi="Roboto"/>
          <w:b/>
          <w:bCs/>
        </w:rPr>
        <w:t>Medical Evaluation and Documentation</w:t>
      </w:r>
    </w:p>
    <w:p w14:paraId="60D46FA3" w14:textId="44FCC2B7" w:rsidR="005957DA" w:rsidRPr="005957DA" w:rsidRDefault="00870182" w:rsidP="005957DA">
      <w:pPr>
        <w:rPr>
          <w:rFonts w:ascii="Roboto" w:hAnsi="Roboto"/>
        </w:rPr>
      </w:pPr>
      <w:r>
        <w:rPr>
          <w:rFonts w:ascii="Roboto" w:hAnsi="Roboto"/>
        </w:rPr>
        <w:t>A student with a suspected or diagnosed concussion or head injury shall be evaluated by a licensed health care provider.  Written medical clearance shall be required before the student may return to physical activity.  ENCSD shall maintain appropriate documentation in accordance with applicable laws and policies.</w:t>
      </w:r>
    </w:p>
    <w:p w14:paraId="456CB95A" w14:textId="53BB753B" w:rsidR="00D14409" w:rsidRPr="007B3143" w:rsidRDefault="00000000" w:rsidP="00C86E25">
      <w:pPr>
        <w:rPr>
          <w:rFonts w:ascii="Roboto" w:hAnsi="Roboto"/>
        </w:rPr>
      </w:pPr>
      <w:r>
        <w:rPr>
          <w:rFonts w:ascii="Roboto" w:hAnsi="Roboto"/>
          <w:b/>
          <w:bCs/>
        </w:rPr>
        <w:pict w14:anchorId="7C93F8C4">
          <v:rect id="_x0000_i1030" style="width:0;height:1.5pt" o:hralign="center" o:hrstd="t" o:hr="t" fillcolor="#a0a0a0" stroked="f"/>
        </w:pict>
      </w:r>
    </w:p>
    <w:p w14:paraId="1A3F2265" w14:textId="77777777" w:rsidR="00040A53" w:rsidRDefault="00040A53" w:rsidP="00C86E25">
      <w:pPr>
        <w:rPr>
          <w:rFonts w:ascii="Roboto" w:hAnsi="Roboto"/>
          <w:b/>
          <w:bCs/>
        </w:rPr>
      </w:pPr>
      <w:r>
        <w:rPr>
          <w:rFonts w:ascii="Roboto" w:hAnsi="Roboto"/>
          <w:b/>
          <w:bCs/>
        </w:rPr>
        <w:t>VII. Academic and Residential Accommodations</w:t>
      </w:r>
    </w:p>
    <w:p w14:paraId="2EDB8E0C" w14:textId="4DDF9255" w:rsidR="00040A53" w:rsidRDefault="00040A53" w:rsidP="00C86E25">
      <w:pPr>
        <w:rPr>
          <w:rFonts w:ascii="Roboto" w:hAnsi="Roboto"/>
        </w:rPr>
      </w:pPr>
      <w:r>
        <w:rPr>
          <w:rFonts w:ascii="Roboto" w:hAnsi="Roboto"/>
        </w:rPr>
        <w:t>ENCSD shall provide reasonable academic adjustments and supports during recovery, which may include modified workloads, extended time, rest periods, or alternative instructional methods.</w:t>
      </w:r>
    </w:p>
    <w:p w14:paraId="5F67D765" w14:textId="2E268D2C" w:rsidR="00040A53" w:rsidRDefault="00040A53" w:rsidP="00040A53">
      <w:pPr>
        <w:rPr>
          <w:rFonts w:ascii="Roboto" w:hAnsi="Roboto"/>
        </w:rPr>
      </w:pPr>
      <w:r>
        <w:rPr>
          <w:rFonts w:ascii="Roboto" w:hAnsi="Roboto"/>
        </w:rPr>
        <w:t>For students in the Residential Program, ENCSD shall:</w:t>
      </w:r>
    </w:p>
    <w:p w14:paraId="38D91867" w14:textId="4D8BC3E4" w:rsidR="00040A53" w:rsidRDefault="00040A53" w:rsidP="00040A53">
      <w:pPr>
        <w:pStyle w:val="ListParagraph"/>
        <w:numPr>
          <w:ilvl w:val="0"/>
          <w:numId w:val="14"/>
        </w:numPr>
        <w:rPr>
          <w:rFonts w:ascii="Roboto" w:hAnsi="Roboto"/>
        </w:rPr>
      </w:pPr>
      <w:r>
        <w:rPr>
          <w:rFonts w:ascii="Roboto" w:hAnsi="Roboto"/>
        </w:rPr>
        <w:t>Monitor symptoms during non-instructional hours</w:t>
      </w:r>
    </w:p>
    <w:p w14:paraId="03CE0913" w14:textId="3358C384" w:rsidR="00040A53" w:rsidRDefault="00040A53" w:rsidP="00040A53">
      <w:pPr>
        <w:pStyle w:val="ListParagraph"/>
        <w:numPr>
          <w:ilvl w:val="0"/>
          <w:numId w:val="14"/>
        </w:numPr>
        <w:rPr>
          <w:rFonts w:ascii="Roboto" w:hAnsi="Roboto"/>
        </w:rPr>
      </w:pPr>
      <w:r>
        <w:rPr>
          <w:rFonts w:ascii="Roboto" w:hAnsi="Roboto"/>
        </w:rPr>
        <w:t>Adjust residential activities as needed</w:t>
      </w:r>
    </w:p>
    <w:p w14:paraId="21CDA9DB" w14:textId="227AC404" w:rsidR="00040A53" w:rsidRDefault="00040A53" w:rsidP="00040A53">
      <w:pPr>
        <w:pStyle w:val="ListParagraph"/>
        <w:numPr>
          <w:ilvl w:val="0"/>
          <w:numId w:val="14"/>
        </w:numPr>
        <w:rPr>
          <w:rFonts w:ascii="Roboto" w:hAnsi="Roboto"/>
        </w:rPr>
      </w:pPr>
      <w:r>
        <w:rPr>
          <w:rFonts w:ascii="Roboto" w:hAnsi="Roboto"/>
        </w:rPr>
        <w:t>Ensure residential staff are informed of restrictions and accommodations</w:t>
      </w:r>
    </w:p>
    <w:p w14:paraId="7D79F020" w14:textId="2551ABA3" w:rsidR="00D05144" w:rsidRPr="00D05144" w:rsidRDefault="00D05144" w:rsidP="00D05144">
      <w:pPr>
        <w:rPr>
          <w:rFonts w:ascii="Roboto" w:hAnsi="Roboto"/>
        </w:rPr>
      </w:pPr>
      <w:r>
        <w:rPr>
          <w:rFonts w:ascii="Roboto" w:hAnsi="Roboto"/>
          <w:b/>
          <w:bCs/>
        </w:rPr>
        <w:pict w14:anchorId="3E96413E">
          <v:rect id="_x0000_i1053" style="width:0;height:1.5pt" o:hralign="center" o:hrstd="t" o:hr="t" fillcolor="#a0a0a0" stroked="f"/>
        </w:pict>
      </w:r>
    </w:p>
    <w:p w14:paraId="202AC4F5" w14:textId="149919BF" w:rsidR="00D05144" w:rsidRDefault="00D05144" w:rsidP="00C86E25">
      <w:pPr>
        <w:rPr>
          <w:rFonts w:ascii="Roboto" w:hAnsi="Roboto"/>
          <w:b/>
          <w:bCs/>
        </w:rPr>
      </w:pPr>
      <w:r>
        <w:rPr>
          <w:rFonts w:ascii="Roboto" w:hAnsi="Roboto"/>
          <w:b/>
          <w:bCs/>
        </w:rPr>
        <w:t>V</w:t>
      </w:r>
      <w:r w:rsidR="00D541AD">
        <w:rPr>
          <w:rFonts w:ascii="Roboto" w:hAnsi="Roboto"/>
          <w:b/>
          <w:bCs/>
        </w:rPr>
        <w:t>I</w:t>
      </w:r>
      <w:r>
        <w:rPr>
          <w:rFonts w:ascii="Roboto" w:hAnsi="Roboto"/>
          <w:b/>
          <w:bCs/>
        </w:rPr>
        <w:t>II. Return-to Learn and Return-to-Play</w:t>
      </w:r>
    </w:p>
    <w:p w14:paraId="3DF810EC" w14:textId="3CD2CB3D" w:rsidR="00D541AD" w:rsidRDefault="00D541AD" w:rsidP="00C86E25">
      <w:pPr>
        <w:rPr>
          <w:rFonts w:ascii="Roboto" w:hAnsi="Roboto"/>
        </w:rPr>
      </w:pPr>
      <w:r>
        <w:rPr>
          <w:rFonts w:ascii="Roboto" w:hAnsi="Roboto"/>
        </w:rPr>
        <w:t>A student’s return to academic and physical activities shall follow a gradual, stepwise process consistent with medical guidance.  Decisions shall be individualized and based on symptom resolution and medical clearance.</w:t>
      </w:r>
    </w:p>
    <w:p w14:paraId="08D44091" w14:textId="38F11AAC" w:rsidR="00D541AD" w:rsidRPr="00D05144" w:rsidRDefault="00D541AD" w:rsidP="00C86E25">
      <w:pPr>
        <w:rPr>
          <w:rFonts w:ascii="Roboto" w:hAnsi="Roboto"/>
        </w:rPr>
      </w:pPr>
      <w:r>
        <w:rPr>
          <w:rFonts w:ascii="Roboto" w:hAnsi="Roboto"/>
          <w:b/>
          <w:bCs/>
        </w:rPr>
        <w:pict w14:anchorId="43B2AF05">
          <v:rect id="_x0000_i1054" style="width:0;height:1.5pt" o:hralign="center" o:hrstd="t" o:hr="t" fillcolor="#a0a0a0" stroked="f"/>
        </w:pict>
      </w:r>
    </w:p>
    <w:p w14:paraId="26193FA5" w14:textId="6797C833" w:rsidR="00D541AD" w:rsidRDefault="00D541AD" w:rsidP="00C86E25">
      <w:pPr>
        <w:rPr>
          <w:rFonts w:ascii="Roboto" w:hAnsi="Roboto"/>
          <w:b/>
          <w:bCs/>
        </w:rPr>
      </w:pPr>
      <w:r>
        <w:rPr>
          <w:rFonts w:ascii="Roboto" w:hAnsi="Roboto"/>
          <w:b/>
          <w:bCs/>
        </w:rPr>
        <w:t>IX. Accessibility and Communication</w:t>
      </w:r>
    </w:p>
    <w:p w14:paraId="1BE9153C" w14:textId="28B7C614" w:rsidR="00D541AD" w:rsidRDefault="00D541AD" w:rsidP="00C86E25">
      <w:pPr>
        <w:rPr>
          <w:rFonts w:ascii="Roboto" w:hAnsi="Roboto"/>
        </w:rPr>
      </w:pPr>
      <w:r>
        <w:rPr>
          <w:rFonts w:ascii="Roboto" w:hAnsi="Roboto"/>
        </w:rPr>
        <w:lastRenderedPageBreak/>
        <w:t>All concussion-related education, reporting, and recovery processes shall be accessible in Deaf and hard of hearing students and families.  ENCSD shall provide reasonable accommodations, including visual explanations, captioned materials, and ASL interpretation when appropriate, to ensure understanding and compliance.</w:t>
      </w:r>
    </w:p>
    <w:p w14:paraId="25EBD5C3" w14:textId="08F7CAEB" w:rsidR="00D541AD" w:rsidRPr="00D541AD" w:rsidRDefault="00D541AD" w:rsidP="00C86E25">
      <w:pPr>
        <w:rPr>
          <w:rFonts w:ascii="Roboto" w:hAnsi="Roboto"/>
        </w:rPr>
      </w:pPr>
      <w:r>
        <w:rPr>
          <w:rFonts w:ascii="Roboto" w:hAnsi="Roboto"/>
          <w:b/>
          <w:bCs/>
        </w:rPr>
        <w:pict w14:anchorId="0A23581B">
          <v:rect id="_x0000_i1055" style="width:0;height:1.5pt" o:hralign="center" o:hrstd="t" o:hr="t" fillcolor="#a0a0a0" stroked="f"/>
        </w:pict>
      </w:r>
    </w:p>
    <w:p w14:paraId="626B0F76" w14:textId="2139164D" w:rsidR="00C86E25" w:rsidRDefault="00C86E25" w:rsidP="00C86E25">
      <w:pPr>
        <w:rPr>
          <w:rFonts w:ascii="Roboto" w:hAnsi="Roboto"/>
          <w:b/>
          <w:bCs/>
        </w:rPr>
      </w:pPr>
      <w:r w:rsidRPr="0012402B">
        <w:rPr>
          <w:rFonts w:ascii="Roboto" w:hAnsi="Roboto"/>
          <w:b/>
          <w:bCs/>
        </w:rPr>
        <w:t>Legal References</w:t>
      </w:r>
    </w:p>
    <w:p w14:paraId="0BC88B34" w14:textId="11533904" w:rsidR="00124151" w:rsidRPr="00124151" w:rsidRDefault="00124151" w:rsidP="00124151">
      <w:pPr>
        <w:pStyle w:val="ListParagraph"/>
        <w:numPr>
          <w:ilvl w:val="0"/>
          <w:numId w:val="14"/>
        </w:numPr>
        <w:rPr>
          <w:rFonts w:ascii="Roboto" w:eastAsiaTheme="majorEastAsia" w:hAnsi="Roboto" w:cs="Times New Roman"/>
          <w:kern w:val="0"/>
          <w14:ligatures w14:val="none"/>
        </w:rPr>
      </w:pPr>
      <w:r w:rsidRPr="00124151">
        <w:rPr>
          <w:rFonts w:ascii="Roboto" w:eastAsiaTheme="majorEastAsia" w:hAnsi="Roboto" w:cs="Times New Roman"/>
          <w:kern w:val="0"/>
          <w14:ligatures w14:val="none"/>
        </w:rPr>
        <w:t>G.S. 115C-12(23), Duties of the State Board of Education – Student Health and Safety</w:t>
      </w:r>
    </w:p>
    <w:p w14:paraId="2790F773" w14:textId="0FFC030B" w:rsidR="00124151" w:rsidRPr="00124151" w:rsidRDefault="00124151" w:rsidP="00124151">
      <w:pPr>
        <w:pStyle w:val="ListParagraph"/>
        <w:numPr>
          <w:ilvl w:val="0"/>
          <w:numId w:val="14"/>
        </w:numPr>
        <w:rPr>
          <w:rFonts w:ascii="Roboto" w:eastAsiaTheme="majorEastAsia" w:hAnsi="Roboto" w:cs="Times New Roman"/>
          <w:kern w:val="0"/>
          <w14:ligatures w14:val="none"/>
        </w:rPr>
      </w:pPr>
      <w:r w:rsidRPr="00124151">
        <w:rPr>
          <w:rFonts w:ascii="Roboto" w:eastAsiaTheme="majorEastAsia" w:hAnsi="Roboto" w:cs="Times New Roman"/>
          <w:kern w:val="0"/>
          <w14:ligatures w14:val="none"/>
        </w:rPr>
        <w:t>G.S. 115C-47, Powers and Duties of Local Boards of Education</w:t>
      </w:r>
    </w:p>
    <w:p w14:paraId="7F71BB09" w14:textId="35020602" w:rsidR="00124151" w:rsidRPr="00124151" w:rsidRDefault="00124151" w:rsidP="00124151">
      <w:pPr>
        <w:pStyle w:val="ListParagraph"/>
        <w:numPr>
          <w:ilvl w:val="0"/>
          <w:numId w:val="14"/>
        </w:numPr>
        <w:rPr>
          <w:rFonts w:ascii="Roboto" w:eastAsiaTheme="majorEastAsia" w:hAnsi="Roboto" w:cs="Times New Roman"/>
          <w:kern w:val="0"/>
          <w14:ligatures w14:val="none"/>
        </w:rPr>
      </w:pPr>
      <w:r w:rsidRPr="00124151">
        <w:rPr>
          <w:rFonts w:ascii="Roboto" w:eastAsiaTheme="majorEastAsia" w:hAnsi="Roboto" w:cs="Times New Roman"/>
          <w:kern w:val="0"/>
          <w14:ligatures w14:val="none"/>
        </w:rPr>
        <w:t>G.S. 115C-150.6, Educational Services for Students Who Are Deaf or Hard of Hearing</w:t>
      </w:r>
    </w:p>
    <w:p w14:paraId="49213451" w14:textId="37B0CD56" w:rsidR="00124151" w:rsidRPr="00124151" w:rsidRDefault="00124151" w:rsidP="00124151">
      <w:pPr>
        <w:pStyle w:val="ListParagraph"/>
        <w:numPr>
          <w:ilvl w:val="0"/>
          <w:numId w:val="14"/>
        </w:numPr>
        <w:rPr>
          <w:rFonts w:ascii="Roboto" w:eastAsiaTheme="majorEastAsia" w:hAnsi="Roboto" w:cs="Times New Roman"/>
          <w:kern w:val="0"/>
          <w14:ligatures w14:val="none"/>
        </w:rPr>
      </w:pPr>
      <w:r w:rsidRPr="00124151">
        <w:rPr>
          <w:rFonts w:ascii="Roboto" w:eastAsiaTheme="majorEastAsia" w:hAnsi="Roboto" w:cs="Times New Roman"/>
          <w:kern w:val="0"/>
          <w14:ligatures w14:val="none"/>
        </w:rPr>
        <w:t>G.S. 130A, Public Health</w:t>
      </w:r>
    </w:p>
    <w:p w14:paraId="19E0DE92" w14:textId="4BCDCD36" w:rsidR="00124151" w:rsidRPr="00124151" w:rsidRDefault="00124151" w:rsidP="00124151">
      <w:pPr>
        <w:pStyle w:val="ListParagraph"/>
        <w:numPr>
          <w:ilvl w:val="0"/>
          <w:numId w:val="14"/>
        </w:numPr>
        <w:rPr>
          <w:rFonts w:ascii="Roboto" w:eastAsiaTheme="majorEastAsia" w:hAnsi="Roboto" w:cs="Times New Roman"/>
          <w:kern w:val="0"/>
          <w14:ligatures w14:val="none"/>
        </w:rPr>
      </w:pPr>
      <w:r w:rsidRPr="00124151">
        <w:rPr>
          <w:rFonts w:ascii="Roboto" w:eastAsiaTheme="majorEastAsia" w:hAnsi="Roboto" w:cs="Times New Roman"/>
          <w:kern w:val="0"/>
          <w14:ligatures w14:val="none"/>
        </w:rPr>
        <w:t>North Carolina State Board of Education Policy HRS-A-004, Student Health Services</w:t>
      </w:r>
    </w:p>
    <w:p w14:paraId="62C74407" w14:textId="434E5F4E" w:rsidR="00124151" w:rsidRPr="00124151" w:rsidRDefault="00124151" w:rsidP="00124151">
      <w:pPr>
        <w:pStyle w:val="ListParagraph"/>
        <w:numPr>
          <w:ilvl w:val="0"/>
          <w:numId w:val="14"/>
        </w:numPr>
        <w:rPr>
          <w:rFonts w:ascii="Roboto" w:eastAsiaTheme="majorEastAsia" w:hAnsi="Roboto" w:cs="Times New Roman"/>
          <w:kern w:val="0"/>
          <w14:ligatures w14:val="none"/>
        </w:rPr>
      </w:pPr>
      <w:r w:rsidRPr="00124151">
        <w:rPr>
          <w:rFonts w:ascii="Roboto" w:eastAsiaTheme="majorEastAsia" w:hAnsi="Roboto" w:cs="Times New Roman"/>
          <w:kern w:val="0"/>
          <w14:ligatures w14:val="none"/>
        </w:rPr>
        <w:t>North Carolina Department of Public Instruction guidelines on concussion management</w:t>
      </w:r>
    </w:p>
    <w:p w14:paraId="54DF61D0" w14:textId="7EE61836" w:rsidR="00C90621" w:rsidRDefault="00000000" w:rsidP="00784B60">
      <w:pPr>
        <w:rPr>
          <w:rFonts w:ascii="Roboto" w:hAnsi="Roboto"/>
        </w:rPr>
      </w:pPr>
      <w:r>
        <w:rPr>
          <w:rFonts w:ascii="Roboto" w:hAnsi="Roboto"/>
        </w:rPr>
        <w:pict w14:anchorId="727BCA74">
          <v:rect id="_x0000_i1040" style="width:0;height:.75pt" o:hralign="center" o:hrstd="t" o:hr="t" fillcolor="#a0a0a0" stroked="f"/>
        </w:pict>
      </w:r>
    </w:p>
    <w:p w14:paraId="167D0B01" w14:textId="6BF4447B" w:rsidR="003B5EEB" w:rsidRDefault="003B5EEB" w:rsidP="003B5EEB">
      <w:pPr>
        <w:rPr>
          <w:rFonts w:ascii="Roboto" w:hAnsi="Roboto"/>
        </w:rPr>
      </w:pPr>
      <w:r w:rsidRPr="003B5EEB">
        <w:rPr>
          <w:rFonts w:ascii="Roboto" w:hAnsi="Roboto"/>
        </w:rPr>
        <w:t>This policy shall be reviewed and updated periodically to ensure continued compliance with all applicable laws, regulations, and best practices for serving deaf and hard of hearing students.</w:t>
      </w:r>
    </w:p>
    <w:p w14:paraId="3E688C12" w14:textId="77777777" w:rsidR="00C71182" w:rsidRDefault="00000000" w:rsidP="00C71182">
      <w:pPr>
        <w:rPr>
          <w:rFonts w:ascii="Roboto" w:hAnsi="Roboto"/>
        </w:rPr>
      </w:pPr>
      <w:r>
        <w:rPr>
          <w:rFonts w:ascii="Roboto" w:hAnsi="Roboto"/>
        </w:rPr>
        <w:pict w14:anchorId="03D0298D">
          <v:rect id="_x0000_i1041" style="width:0;height:.75pt" o:hralign="center" o:hrstd="t" o:hr="t" fillcolor="#a0a0a0" stroked="f"/>
        </w:pict>
      </w:r>
    </w:p>
    <w:p w14:paraId="2F55A60E" w14:textId="77777777" w:rsidR="00C71182" w:rsidRPr="003B5EEB" w:rsidRDefault="00C71182" w:rsidP="003B5EEB">
      <w:pPr>
        <w:rPr>
          <w:rFonts w:ascii="Roboto" w:hAnsi="Roboto"/>
        </w:rPr>
      </w:pPr>
    </w:p>
    <w:sectPr w:rsidR="00C71182" w:rsidRPr="003B5E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81BC6" w14:textId="77777777" w:rsidR="00446236" w:rsidRDefault="00446236" w:rsidP="00C90621">
      <w:pPr>
        <w:spacing w:after="0" w:line="240" w:lineRule="auto"/>
      </w:pPr>
      <w:r>
        <w:separator/>
      </w:r>
    </w:p>
  </w:endnote>
  <w:endnote w:type="continuationSeparator" w:id="0">
    <w:p w14:paraId="10063981" w14:textId="77777777" w:rsidR="00446236" w:rsidRDefault="00446236"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75535DFC" w:rsidR="00C90621" w:rsidRDefault="00C90621">
    <w:pPr>
      <w:pStyle w:val="Footer"/>
      <w:rPr>
        <w:rFonts w:ascii="Roboto" w:hAnsi="Roboto"/>
        <w:sz w:val="16"/>
        <w:szCs w:val="16"/>
      </w:rPr>
    </w:pPr>
    <w:r>
      <w:rPr>
        <w:rFonts w:ascii="Roboto" w:hAnsi="Roboto"/>
        <w:sz w:val="16"/>
        <w:szCs w:val="16"/>
      </w:rPr>
      <w:t>Revised: 0</w:t>
    </w:r>
    <w:r w:rsidR="000A7863">
      <w:rPr>
        <w:rFonts w:ascii="Roboto" w:hAnsi="Roboto"/>
        <w:sz w:val="16"/>
        <w:szCs w:val="16"/>
      </w:rPr>
      <w:t>20</w:t>
    </w:r>
    <w:r w:rsidR="004D7521">
      <w:rPr>
        <w:rFonts w:ascii="Roboto" w:hAnsi="Roboto"/>
        <w:sz w:val="16"/>
        <w:szCs w:val="16"/>
      </w:rPr>
      <w:t>62026</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60309" w14:textId="77777777" w:rsidR="00446236" w:rsidRDefault="00446236" w:rsidP="00C90621">
      <w:pPr>
        <w:spacing w:after="0" w:line="240" w:lineRule="auto"/>
      </w:pPr>
      <w:r>
        <w:separator/>
      </w:r>
    </w:p>
  </w:footnote>
  <w:footnote w:type="continuationSeparator" w:id="0">
    <w:p w14:paraId="42BDEB39" w14:textId="77777777" w:rsidR="00446236" w:rsidRDefault="00446236"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Content>
      <w:p w14:paraId="0467CB48" w14:textId="3CFF0F0E" w:rsidR="00C90621" w:rsidRDefault="00000000">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85E46"/>
    <w:multiLevelType w:val="hybridMultilevel"/>
    <w:tmpl w:val="F700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D7371"/>
    <w:multiLevelType w:val="hybridMultilevel"/>
    <w:tmpl w:val="0DC4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4B29D3"/>
    <w:multiLevelType w:val="hybridMultilevel"/>
    <w:tmpl w:val="A30A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67CD9"/>
    <w:multiLevelType w:val="hybridMultilevel"/>
    <w:tmpl w:val="C22E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FD60C9"/>
    <w:multiLevelType w:val="hybridMultilevel"/>
    <w:tmpl w:val="A190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859A1"/>
    <w:multiLevelType w:val="hybridMultilevel"/>
    <w:tmpl w:val="8D44D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6C1840"/>
    <w:multiLevelType w:val="hybridMultilevel"/>
    <w:tmpl w:val="1C123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777CAC"/>
    <w:multiLevelType w:val="hybridMultilevel"/>
    <w:tmpl w:val="50CAC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5A243A"/>
    <w:multiLevelType w:val="hybridMultilevel"/>
    <w:tmpl w:val="F05C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AF2E69"/>
    <w:multiLevelType w:val="hybridMultilevel"/>
    <w:tmpl w:val="6B368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42377F"/>
    <w:multiLevelType w:val="hybridMultilevel"/>
    <w:tmpl w:val="6E02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506644"/>
    <w:multiLevelType w:val="hybridMultilevel"/>
    <w:tmpl w:val="FF368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8E748A"/>
    <w:multiLevelType w:val="hybridMultilevel"/>
    <w:tmpl w:val="51EE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623A9F"/>
    <w:multiLevelType w:val="hybridMultilevel"/>
    <w:tmpl w:val="41E0A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B91289"/>
    <w:multiLevelType w:val="hybridMultilevel"/>
    <w:tmpl w:val="9D8C9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708387">
    <w:abstractNumId w:val="11"/>
  </w:num>
  <w:num w:numId="2" w16cid:durableId="153298958">
    <w:abstractNumId w:val="10"/>
  </w:num>
  <w:num w:numId="3" w16cid:durableId="1951937433">
    <w:abstractNumId w:val="1"/>
  </w:num>
  <w:num w:numId="4" w16cid:durableId="1978679498">
    <w:abstractNumId w:val="6"/>
  </w:num>
  <w:num w:numId="5" w16cid:durableId="197738031">
    <w:abstractNumId w:val="12"/>
  </w:num>
  <w:num w:numId="6" w16cid:durableId="681392490">
    <w:abstractNumId w:val="9"/>
  </w:num>
  <w:num w:numId="7" w16cid:durableId="538278221">
    <w:abstractNumId w:val="13"/>
  </w:num>
  <w:num w:numId="8" w16cid:durableId="252249576">
    <w:abstractNumId w:val="5"/>
  </w:num>
  <w:num w:numId="9" w16cid:durableId="1463422239">
    <w:abstractNumId w:val="0"/>
  </w:num>
  <w:num w:numId="10" w16cid:durableId="222572028">
    <w:abstractNumId w:val="7"/>
  </w:num>
  <w:num w:numId="11" w16cid:durableId="927692054">
    <w:abstractNumId w:val="2"/>
  </w:num>
  <w:num w:numId="12" w16cid:durableId="1641691748">
    <w:abstractNumId w:val="8"/>
  </w:num>
  <w:num w:numId="13" w16cid:durableId="1829783147">
    <w:abstractNumId w:val="3"/>
  </w:num>
  <w:num w:numId="14" w16cid:durableId="865027060">
    <w:abstractNumId w:val="4"/>
  </w:num>
  <w:num w:numId="15" w16cid:durableId="35901431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143A5"/>
    <w:rsid w:val="000205BA"/>
    <w:rsid w:val="00023849"/>
    <w:rsid w:val="00024689"/>
    <w:rsid w:val="0002610D"/>
    <w:rsid w:val="000345BE"/>
    <w:rsid w:val="00040A53"/>
    <w:rsid w:val="0004114E"/>
    <w:rsid w:val="00056C49"/>
    <w:rsid w:val="000603B6"/>
    <w:rsid w:val="00066332"/>
    <w:rsid w:val="00070973"/>
    <w:rsid w:val="00076311"/>
    <w:rsid w:val="0007718E"/>
    <w:rsid w:val="00081348"/>
    <w:rsid w:val="000826D5"/>
    <w:rsid w:val="00087CC5"/>
    <w:rsid w:val="000911F5"/>
    <w:rsid w:val="00094147"/>
    <w:rsid w:val="00096519"/>
    <w:rsid w:val="000969A1"/>
    <w:rsid w:val="000975C4"/>
    <w:rsid w:val="000A3883"/>
    <w:rsid w:val="000A72AF"/>
    <w:rsid w:val="000A7612"/>
    <w:rsid w:val="000A7863"/>
    <w:rsid w:val="000A7F4C"/>
    <w:rsid w:val="000B10B8"/>
    <w:rsid w:val="000B1B1D"/>
    <w:rsid w:val="000B2ECA"/>
    <w:rsid w:val="000D5B92"/>
    <w:rsid w:val="000E28A9"/>
    <w:rsid w:val="000E5F70"/>
    <w:rsid w:val="000F063F"/>
    <w:rsid w:val="000F0A30"/>
    <w:rsid w:val="000F1E4F"/>
    <w:rsid w:val="000F252C"/>
    <w:rsid w:val="001019C5"/>
    <w:rsid w:val="0010554C"/>
    <w:rsid w:val="001059CC"/>
    <w:rsid w:val="00115FBC"/>
    <w:rsid w:val="00117F05"/>
    <w:rsid w:val="00120F7E"/>
    <w:rsid w:val="0012402B"/>
    <w:rsid w:val="00124151"/>
    <w:rsid w:val="001302A3"/>
    <w:rsid w:val="00133731"/>
    <w:rsid w:val="00133B0C"/>
    <w:rsid w:val="00135FC0"/>
    <w:rsid w:val="00136B99"/>
    <w:rsid w:val="001375FF"/>
    <w:rsid w:val="001377EA"/>
    <w:rsid w:val="001410E7"/>
    <w:rsid w:val="0014677F"/>
    <w:rsid w:val="00150417"/>
    <w:rsid w:val="0015155F"/>
    <w:rsid w:val="00154680"/>
    <w:rsid w:val="001638A2"/>
    <w:rsid w:val="001660D6"/>
    <w:rsid w:val="001661CF"/>
    <w:rsid w:val="00167C7F"/>
    <w:rsid w:val="0019246C"/>
    <w:rsid w:val="00196118"/>
    <w:rsid w:val="00197076"/>
    <w:rsid w:val="001A1E11"/>
    <w:rsid w:val="001A7B19"/>
    <w:rsid w:val="001B0F2C"/>
    <w:rsid w:val="001C1002"/>
    <w:rsid w:val="001D633B"/>
    <w:rsid w:val="001D63C2"/>
    <w:rsid w:val="001E35FA"/>
    <w:rsid w:val="001E7B76"/>
    <w:rsid w:val="002016E4"/>
    <w:rsid w:val="00206087"/>
    <w:rsid w:val="00207FE0"/>
    <w:rsid w:val="00210745"/>
    <w:rsid w:val="002115FF"/>
    <w:rsid w:val="002220E5"/>
    <w:rsid w:val="0023001F"/>
    <w:rsid w:val="00230332"/>
    <w:rsid w:val="00245010"/>
    <w:rsid w:val="00252A56"/>
    <w:rsid w:val="002567D5"/>
    <w:rsid w:val="0027055C"/>
    <w:rsid w:val="002721C6"/>
    <w:rsid w:val="00274DF8"/>
    <w:rsid w:val="00276639"/>
    <w:rsid w:val="0027739F"/>
    <w:rsid w:val="002776C0"/>
    <w:rsid w:val="002810EB"/>
    <w:rsid w:val="002845DF"/>
    <w:rsid w:val="0028647E"/>
    <w:rsid w:val="00290EA0"/>
    <w:rsid w:val="0029379D"/>
    <w:rsid w:val="00295522"/>
    <w:rsid w:val="002A0647"/>
    <w:rsid w:val="002A4F0C"/>
    <w:rsid w:val="002A7591"/>
    <w:rsid w:val="002B30ED"/>
    <w:rsid w:val="002B3438"/>
    <w:rsid w:val="002B417B"/>
    <w:rsid w:val="002C4BBA"/>
    <w:rsid w:val="002C58C2"/>
    <w:rsid w:val="002C70EC"/>
    <w:rsid w:val="002D03C2"/>
    <w:rsid w:val="002D5579"/>
    <w:rsid w:val="002D58A2"/>
    <w:rsid w:val="002D639A"/>
    <w:rsid w:val="002F478A"/>
    <w:rsid w:val="002F48B3"/>
    <w:rsid w:val="002F5E66"/>
    <w:rsid w:val="002F6F9D"/>
    <w:rsid w:val="00304337"/>
    <w:rsid w:val="00314E7B"/>
    <w:rsid w:val="00322F35"/>
    <w:rsid w:val="00330DAB"/>
    <w:rsid w:val="003427FB"/>
    <w:rsid w:val="00352E8C"/>
    <w:rsid w:val="00364070"/>
    <w:rsid w:val="00366C05"/>
    <w:rsid w:val="00385E87"/>
    <w:rsid w:val="00396C37"/>
    <w:rsid w:val="00397DF6"/>
    <w:rsid w:val="003A083A"/>
    <w:rsid w:val="003A4C95"/>
    <w:rsid w:val="003A624D"/>
    <w:rsid w:val="003B03EA"/>
    <w:rsid w:val="003B5EEB"/>
    <w:rsid w:val="003B6C80"/>
    <w:rsid w:val="003D0019"/>
    <w:rsid w:val="003E679A"/>
    <w:rsid w:val="003F0308"/>
    <w:rsid w:val="003F1834"/>
    <w:rsid w:val="003F186E"/>
    <w:rsid w:val="003F5D5C"/>
    <w:rsid w:val="0040376E"/>
    <w:rsid w:val="00412B11"/>
    <w:rsid w:val="004136DD"/>
    <w:rsid w:val="004148BD"/>
    <w:rsid w:val="00431194"/>
    <w:rsid w:val="00435A8F"/>
    <w:rsid w:val="00441A91"/>
    <w:rsid w:val="00446236"/>
    <w:rsid w:val="004509F0"/>
    <w:rsid w:val="00455B0E"/>
    <w:rsid w:val="0046096A"/>
    <w:rsid w:val="0046216F"/>
    <w:rsid w:val="004628CD"/>
    <w:rsid w:val="00465395"/>
    <w:rsid w:val="00465466"/>
    <w:rsid w:val="004668F7"/>
    <w:rsid w:val="00467871"/>
    <w:rsid w:val="004751C8"/>
    <w:rsid w:val="004774E9"/>
    <w:rsid w:val="004800F6"/>
    <w:rsid w:val="00481667"/>
    <w:rsid w:val="004904E5"/>
    <w:rsid w:val="004908BD"/>
    <w:rsid w:val="004923D8"/>
    <w:rsid w:val="004956D1"/>
    <w:rsid w:val="00495764"/>
    <w:rsid w:val="004A7D59"/>
    <w:rsid w:val="004B1407"/>
    <w:rsid w:val="004B2EFD"/>
    <w:rsid w:val="004C0416"/>
    <w:rsid w:val="004C33C7"/>
    <w:rsid w:val="004C3B2D"/>
    <w:rsid w:val="004D30E2"/>
    <w:rsid w:val="004D7521"/>
    <w:rsid w:val="004E4CCF"/>
    <w:rsid w:val="004E7A1B"/>
    <w:rsid w:val="004F2154"/>
    <w:rsid w:val="004F6177"/>
    <w:rsid w:val="005006F3"/>
    <w:rsid w:val="0051188C"/>
    <w:rsid w:val="00523750"/>
    <w:rsid w:val="005321D9"/>
    <w:rsid w:val="005324E6"/>
    <w:rsid w:val="00534E0F"/>
    <w:rsid w:val="00545DE2"/>
    <w:rsid w:val="0055790B"/>
    <w:rsid w:val="00570773"/>
    <w:rsid w:val="00582D0D"/>
    <w:rsid w:val="00585048"/>
    <w:rsid w:val="0059307E"/>
    <w:rsid w:val="005957DA"/>
    <w:rsid w:val="005A39E0"/>
    <w:rsid w:val="005A4133"/>
    <w:rsid w:val="005D6D45"/>
    <w:rsid w:val="005E652E"/>
    <w:rsid w:val="005F722C"/>
    <w:rsid w:val="005F798C"/>
    <w:rsid w:val="00601E01"/>
    <w:rsid w:val="006047A6"/>
    <w:rsid w:val="00611978"/>
    <w:rsid w:val="00614465"/>
    <w:rsid w:val="006152E2"/>
    <w:rsid w:val="006155AD"/>
    <w:rsid w:val="006156C0"/>
    <w:rsid w:val="00625720"/>
    <w:rsid w:val="006261F5"/>
    <w:rsid w:val="0062740A"/>
    <w:rsid w:val="00630828"/>
    <w:rsid w:val="006313FB"/>
    <w:rsid w:val="00634DBA"/>
    <w:rsid w:val="00637340"/>
    <w:rsid w:val="00637880"/>
    <w:rsid w:val="00637B21"/>
    <w:rsid w:val="00640EAB"/>
    <w:rsid w:val="006455D4"/>
    <w:rsid w:val="00651814"/>
    <w:rsid w:val="00657939"/>
    <w:rsid w:val="00661603"/>
    <w:rsid w:val="00662920"/>
    <w:rsid w:val="006629A2"/>
    <w:rsid w:val="00672227"/>
    <w:rsid w:val="0067781D"/>
    <w:rsid w:val="006824A1"/>
    <w:rsid w:val="006875A5"/>
    <w:rsid w:val="00691FA8"/>
    <w:rsid w:val="006A3348"/>
    <w:rsid w:val="006B3E41"/>
    <w:rsid w:val="006B4A9A"/>
    <w:rsid w:val="006D68F0"/>
    <w:rsid w:val="006E37A6"/>
    <w:rsid w:val="006E461B"/>
    <w:rsid w:val="006F6C7B"/>
    <w:rsid w:val="00705C9C"/>
    <w:rsid w:val="007061B9"/>
    <w:rsid w:val="007146DE"/>
    <w:rsid w:val="00715958"/>
    <w:rsid w:val="007168E3"/>
    <w:rsid w:val="00741DBD"/>
    <w:rsid w:val="00744E02"/>
    <w:rsid w:val="00745B2F"/>
    <w:rsid w:val="00764F70"/>
    <w:rsid w:val="007715AF"/>
    <w:rsid w:val="007806D1"/>
    <w:rsid w:val="00781829"/>
    <w:rsid w:val="00784B60"/>
    <w:rsid w:val="0079478D"/>
    <w:rsid w:val="00794D92"/>
    <w:rsid w:val="007B1ADF"/>
    <w:rsid w:val="007B3143"/>
    <w:rsid w:val="007C092E"/>
    <w:rsid w:val="007C485E"/>
    <w:rsid w:val="007C6DFA"/>
    <w:rsid w:val="007C786D"/>
    <w:rsid w:val="007E535B"/>
    <w:rsid w:val="007E5B85"/>
    <w:rsid w:val="007F23F0"/>
    <w:rsid w:val="007F32F0"/>
    <w:rsid w:val="007F6B6B"/>
    <w:rsid w:val="008008FF"/>
    <w:rsid w:val="00800B47"/>
    <w:rsid w:val="00802CCE"/>
    <w:rsid w:val="00812491"/>
    <w:rsid w:val="008133B8"/>
    <w:rsid w:val="008168BA"/>
    <w:rsid w:val="008177D3"/>
    <w:rsid w:val="008206DB"/>
    <w:rsid w:val="008215D7"/>
    <w:rsid w:val="008248C0"/>
    <w:rsid w:val="00826EC3"/>
    <w:rsid w:val="008435BB"/>
    <w:rsid w:val="008507DC"/>
    <w:rsid w:val="00857882"/>
    <w:rsid w:val="008618E6"/>
    <w:rsid w:val="00863EC8"/>
    <w:rsid w:val="00870182"/>
    <w:rsid w:val="00872604"/>
    <w:rsid w:val="00876232"/>
    <w:rsid w:val="00876F4A"/>
    <w:rsid w:val="00880B3A"/>
    <w:rsid w:val="00881995"/>
    <w:rsid w:val="0089139E"/>
    <w:rsid w:val="00891644"/>
    <w:rsid w:val="00892221"/>
    <w:rsid w:val="008948B6"/>
    <w:rsid w:val="008A42CF"/>
    <w:rsid w:val="008B046E"/>
    <w:rsid w:val="008C2BD6"/>
    <w:rsid w:val="008C3055"/>
    <w:rsid w:val="008C5A14"/>
    <w:rsid w:val="008E1F76"/>
    <w:rsid w:val="008F5E86"/>
    <w:rsid w:val="00902BAF"/>
    <w:rsid w:val="00917742"/>
    <w:rsid w:val="0092089E"/>
    <w:rsid w:val="00923398"/>
    <w:rsid w:val="00924C98"/>
    <w:rsid w:val="00925945"/>
    <w:rsid w:val="00927466"/>
    <w:rsid w:val="00931AC8"/>
    <w:rsid w:val="00933C5B"/>
    <w:rsid w:val="00942815"/>
    <w:rsid w:val="00946A49"/>
    <w:rsid w:val="00950D4A"/>
    <w:rsid w:val="00953501"/>
    <w:rsid w:val="00964F06"/>
    <w:rsid w:val="009651C8"/>
    <w:rsid w:val="0097019B"/>
    <w:rsid w:val="009726EC"/>
    <w:rsid w:val="00974E55"/>
    <w:rsid w:val="0097669F"/>
    <w:rsid w:val="009806C2"/>
    <w:rsid w:val="00980B9E"/>
    <w:rsid w:val="009862AD"/>
    <w:rsid w:val="0099104D"/>
    <w:rsid w:val="009920BC"/>
    <w:rsid w:val="009A6C4D"/>
    <w:rsid w:val="009B2E70"/>
    <w:rsid w:val="009C30F3"/>
    <w:rsid w:val="009C3884"/>
    <w:rsid w:val="009C516F"/>
    <w:rsid w:val="009D26E4"/>
    <w:rsid w:val="009D2899"/>
    <w:rsid w:val="009D505E"/>
    <w:rsid w:val="009E1016"/>
    <w:rsid w:val="009E1A7B"/>
    <w:rsid w:val="009E233D"/>
    <w:rsid w:val="009E2C04"/>
    <w:rsid w:val="009E439C"/>
    <w:rsid w:val="009E6EBD"/>
    <w:rsid w:val="00A011D0"/>
    <w:rsid w:val="00A07212"/>
    <w:rsid w:val="00A125DC"/>
    <w:rsid w:val="00A14189"/>
    <w:rsid w:val="00A17A13"/>
    <w:rsid w:val="00A204DB"/>
    <w:rsid w:val="00A2214D"/>
    <w:rsid w:val="00A24A7C"/>
    <w:rsid w:val="00A26DE1"/>
    <w:rsid w:val="00A2797A"/>
    <w:rsid w:val="00A36261"/>
    <w:rsid w:val="00A4138D"/>
    <w:rsid w:val="00A460E3"/>
    <w:rsid w:val="00A52576"/>
    <w:rsid w:val="00A5403F"/>
    <w:rsid w:val="00A54EC4"/>
    <w:rsid w:val="00A55289"/>
    <w:rsid w:val="00A6059F"/>
    <w:rsid w:val="00A700B6"/>
    <w:rsid w:val="00A755BE"/>
    <w:rsid w:val="00A767FF"/>
    <w:rsid w:val="00A80395"/>
    <w:rsid w:val="00A81836"/>
    <w:rsid w:val="00A8290F"/>
    <w:rsid w:val="00A85B5D"/>
    <w:rsid w:val="00A85FB4"/>
    <w:rsid w:val="00AA026F"/>
    <w:rsid w:val="00AB7775"/>
    <w:rsid w:val="00AD3274"/>
    <w:rsid w:val="00AE03B7"/>
    <w:rsid w:val="00AE26A0"/>
    <w:rsid w:val="00AE7FB1"/>
    <w:rsid w:val="00AF7510"/>
    <w:rsid w:val="00B00A40"/>
    <w:rsid w:val="00B01824"/>
    <w:rsid w:val="00B157FB"/>
    <w:rsid w:val="00B25B8C"/>
    <w:rsid w:val="00B2683C"/>
    <w:rsid w:val="00B33F20"/>
    <w:rsid w:val="00B35A1A"/>
    <w:rsid w:val="00B408AB"/>
    <w:rsid w:val="00B412F4"/>
    <w:rsid w:val="00B45D18"/>
    <w:rsid w:val="00B5271C"/>
    <w:rsid w:val="00B560BE"/>
    <w:rsid w:val="00B569F9"/>
    <w:rsid w:val="00B5730D"/>
    <w:rsid w:val="00B84C5F"/>
    <w:rsid w:val="00B8791F"/>
    <w:rsid w:val="00BA2DA6"/>
    <w:rsid w:val="00BA6179"/>
    <w:rsid w:val="00BB08EA"/>
    <w:rsid w:val="00BB0CFC"/>
    <w:rsid w:val="00BB0E42"/>
    <w:rsid w:val="00BB5BA6"/>
    <w:rsid w:val="00BB7696"/>
    <w:rsid w:val="00BD15A7"/>
    <w:rsid w:val="00BD5F66"/>
    <w:rsid w:val="00BD69B0"/>
    <w:rsid w:val="00BE01A2"/>
    <w:rsid w:val="00BE2789"/>
    <w:rsid w:val="00BE5419"/>
    <w:rsid w:val="00BF2698"/>
    <w:rsid w:val="00BF4504"/>
    <w:rsid w:val="00C05F2D"/>
    <w:rsid w:val="00C12728"/>
    <w:rsid w:val="00C13988"/>
    <w:rsid w:val="00C264C5"/>
    <w:rsid w:val="00C328A3"/>
    <w:rsid w:val="00C33E64"/>
    <w:rsid w:val="00C42905"/>
    <w:rsid w:val="00C44C8A"/>
    <w:rsid w:val="00C4722E"/>
    <w:rsid w:val="00C50B9E"/>
    <w:rsid w:val="00C50E99"/>
    <w:rsid w:val="00C51BC7"/>
    <w:rsid w:val="00C55C04"/>
    <w:rsid w:val="00C60A9D"/>
    <w:rsid w:val="00C60CA6"/>
    <w:rsid w:val="00C60D74"/>
    <w:rsid w:val="00C61644"/>
    <w:rsid w:val="00C61FE4"/>
    <w:rsid w:val="00C71182"/>
    <w:rsid w:val="00C719F3"/>
    <w:rsid w:val="00C75BDF"/>
    <w:rsid w:val="00C762EC"/>
    <w:rsid w:val="00C764A2"/>
    <w:rsid w:val="00C8066C"/>
    <w:rsid w:val="00C8280D"/>
    <w:rsid w:val="00C86E25"/>
    <w:rsid w:val="00C87A3B"/>
    <w:rsid w:val="00C90621"/>
    <w:rsid w:val="00C94EEE"/>
    <w:rsid w:val="00CA11AF"/>
    <w:rsid w:val="00CA6998"/>
    <w:rsid w:val="00CB0E21"/>
    <w:rsid w:val="00CC59BF"/>
    <w:rsid w:val="00CC6451"/>
    <w:rsid w:val="00CC69A5"/>
    <w:rsid w:val="00CC75A6"/>
    <w:rsid w:val="00CD0190"/>
    <w:rsid w:val="00CE1586"/>
    <w:rsid w:val="00CE33CA"/>
    <w:rsid w:val="00CE605C"/>
    <w:rsid w:val="00CE611E"/>
    <w:rsid w:val="00CF27EC"/>
    <w:rsid w:val="00D022BC"/>
    <w:rsid w:val="00D05144"/>
    <w:rsid w:val="00D05228"/>
    <w:rsid w:val="00D06434"/>
    <w:rsid w:val="00D14409"/>
    <w:rsid w:val="00D20811"/>
    <w:rsid w:val="00D20E2A"/>
    <w:rsid w:val="00D32957"/>
    <w:rsid w:val="00D34416"/>
    <w:rsid w:val="00D3557C"/>
    <w:rsid w:val="00D374D4"/>
    <w:rsid w:val="00D37566"/>
    <w:rsid w:val="00D40F18"/>
    <w:rsid w:val="00D438AF"/>
    <w:rsid w:val="00D528EF"/>
    <w:rsid w:val="00D541AD"/>
    <w:rsid w:val="00D54AE5"/>
    <w:rsid w:val="00D6030B"/>
    <w:rsid w:val="00D66D3F"/>
    <w:rsid w:val="00D67F56"/>
    <w:rsid w:val="00D76A1B"/>
    <w:rsid w:val="00D841FF"/>
    <w:rsid w:val="00DA05E8"/>
    <w:rsid w:val="00DA2E15"/>
    <w:rsid w:val="00DA5E04"/>
    <w:rsid w:val="00DB1129"/>
    <w:rsid w:val="00DB4F39"/>
    <w:rsid w:val="00DB66D7"/>
    <w:rsid w:val="00DC20F5"/>
    <w:rsid w:val="00DC5DFF"/>
    <w:rsid w:val="00DE3C6E"/>
    <w:rsid w:val="00DE4E0A"/>
    <w:rsid w:val="00DE5306"/>
    <w:rsid w:val="00DF3B8D"/>
    <w:rsid w:val="00E1242F"/>
    <w:rsid w:val="00E22530"/>
    <w:rsid w:val="00E25D8F"/>
    <w:rsid w:val="00E27848"/>
    <w:rsid w:val="00E32C9B"/>
    <w:rsid w:val="00E3425C"/>
    <w:rsid w:val="00E41F18"/>
    <w:rsid w:val="00E42E44"/>
    <w:rsid w:val="00E43A44"/>
    <w:rsid w:val="00E5288C"/>
    <w:rsid w:val="00E52A1C"/>
    <w:rsid w:val="00E53370"/>
    <w:rsid w:val="00E574DB"/>
    <w:rsid w:val="00E642E5"/>
    <w:rsid w:val="00E742C9"/>
    <w:rsid w:val="00E74378"/>
    <w:rsid w:val="00E773A1"/>
    <w:rsid w:val="00E77C27"/>
    <w:rsid w:val="00E82FFC"/>
    <w:rsid w:val="00E834DE"/>
    <w:rsid w:val="00E92AD3"/>
    <w:rsid w:val="00E9414F"/>
    <w:rsid w:val="00E9540B"/>
    <w:rsid w:val="00E96E6E"/>
    <w:rsid w:val="00EA2604"/>
    <w:rsid w:val="00EB1821"/>
    <w:rsid w:val="00EB5FF1"/>
    <w:rsid w:val="00EB6336"/>
    <w:rsid w:val="00EC03E9"/>
    <w:rsid w:val="00EC195E"/>
    <w:rsid w:val="00ED1119"/>
    <w:rsid w:val="00ED5185"/>
    <w:rsid w:val="00ED6308"/>
    <w:rsid w:val="00EE3E47"/>
    <w:rsid w:val="00EF45A5"/>
    <w:rsid w:val="00EF6AC5"/>
    <w:rsid w:val="00F0519C"/>
    <w:rsid w:val="00F07C18"/>
    <w:rsid w:val="00F10632"/>
    <w:rsid w:val="00F166DD"/>
    <w:rsid w:val="00F17563"/>
    <w:rsid w:val="00F20D83"/>
    <w:rsid w:val="00F210BA"/>
    <w:rsid w:val="00F21C46"/>
    <w:rsid w:val="00F353D9"/>
    <w:rsid w:val="00F3688E"/>
    <w:rsid w:val="00F40F55"/>
    <w:rsid w:val="00F446A0"/>
    <w:rsid w:val="00F44AC9"/>
    <w:rsid w:val="00F608D2"/>
    <w:rsid w:val="00F6490C"/>
    <w:rsid w:val="00F764B7"/>
    <w:rsid w:val="00F76A8C"/>
    <w:rsid w:val="00F76AC4"/>
    <w:rsid w:val="00F76CA6"/>
    <w:rsid w:val="00F96009"/>
    <w:rsid w:val="00F9676D"/>
    <w:rsid w:val="00F97FEC"/>
    <w:rsid w:val="00FA2C08"/>
    <w:rsid w:val="00FA7F3C"/>
    <w:rsid w:val="00FB61B2"/>
    <w:rsid w:val="00FC0A71"/>
    <w:rsid w:val="00FC3EAC"/>
    <w:rsid w:val="00FC767C"/>
    <w:rsid w:val="00FD0352"/>
    <w:rsid w:val="00FE25D1"/>
    <w:rsid w:val="00FE37AC"/>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7959">
      <w:bodyDiv w:val="1"/>
      <w:marLeft w:val="0"/>
      <w:marRight w:val="0"/>
      <w:marTop w:val="0"/>
      <w:marBottom w:val="0"/>
      <w:divBdr>
        <w:top w:val="none" w:sz="0" w:space="0" w:color="auto"/>
        <w:left w:val="none" w:sz="0" w:space="0" w:color="auto"/>
        <w:bottom w:val="none" w:sz="0" w:space="0" w:color="auto"/>
        <w:right w:val="none" w:sz="0" w:space="0" w:color="auto"/>
      </w:divBdr>
    </w:div>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31057808">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75123775">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34692523">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47026781">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5058211">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19</cp:revision>
  <cp:lastPrinted>2025-07-09T18:26:00Z</cp:lastPrinted>
  <dcterms:created xsi:type="dcterms:W3CDTF">2026-02-06T18:58:00Z</dcterms:created>
  <dcterms:modified xsi:type="dcterms:W3CDTF">2026-02-06T19:40:00Z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