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4CFC3" w14:textId="0AA5948B" w:rsidR="000969A1" w:rsidRPr="00832F2A" w:rsidRDefault="009750AC">
      <w:pPr>
        <w:rPr>
          <w:rFonts w:ascii="Roboto" w:hAnsi="Roboto"/>
        </w:rPr>
      </w:pPr>
      <w:r w:rsidRPr="00832F2A">
        <w:rPr>
          <w:rFonts w:ascii="Roboto" w:hAnsi="Roboto"/>
          <w:noProof/>
        </w:rPr>
        <mc:AlternateContent>
          <mc:Choice Requires="wps">
            <w:drawing>
              <wp:anchor distT="45720" distB="45720" distL="114300" distR="114300" simplePos="0" relativeHeight="251660288" behindDoc="0" locked="0" layoutInCell="1" allowOverlap="1" wp14:anchorId="0D404B27" wp14:editId="55DB884B">
                <wp:simplePos x="0" y="0"/>
                <wp:positionH relativeFrom="margin">
                  <wp:align>center</wp:align>
                </wp:positionH>
                <wp:positionV relativeFrom="paragraph">
                  <wp:posOffset>489585</wp:posOffset>
                </wp:positionV>
                <wp:extent cx="587819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404620"/>
                        </a:xfrm>
                        <a:prstGeom prst="rect">
                          <a:avLst/>
                        </a:prstGeom>
                        <a:noFill/>
                        <a:ln w="9525">
                          <a:noFill/>
                          <a:miter lim="800000"/>
                          <a:headEnd/>
                          <a:tailEnd/>
                        </a:ln>
                      </wps:spPr>
                      <wps:txbx>
                        <w:txbxContent>
                          <w:p w14:paraId="4F20E9DC" w14:textId="74DF1DD4" w:rsidR="009750AC" w:rsidRPr="009750AC" w:rsidRDefault="00FE7136"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Responding to Complaints</w:t>
                            </w:r>
                          </w:p>
                          <w:p w14:paraId="56B940DB" w14:textId="3F1271C6"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FE7136">
                              <w:rPr>
                                <w:rFonts w:ascii="Roboto" w:hAnsi="Roboto"/>
                                <w:b/>
                                <w:bCs/>
                                <w:color w:val="124F1A" w:themeColor="accent3" w:themeShade="BF"/>
                                <w:sz w:val="32"/>
                                <w:szCs w:val="32"/>
                              </w:rPr>
                              <w:t>1742/5060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04B27" id="_x0000_t202" coordsize="21600,21600" o:spt="202" path="m,l,21600r21600,l21600,xe">
                <v:stroke joinstyle="miter"/>
                <v:path gradientshapeok="t" o:connecttype="rect"/>
              </v:shapetype>
              <v:shape id="Text Box 2" o:spid="_x0000_s1026" type="#_x0000_t202" style="position:absolute;margin-left:0;margin-top:38.55pt;width:462.8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o+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" filled="f" stroked="f">
                <v:textbox style="mso-fit-shape-to-text:t">
                  <w:txbxContent>
                    <w:p w14:paraId="4F20E9DC" w14:textId="74DF1DD4" w:rsidR="009750AC" w:rsidRPr="009750AC" w:rsidRDefault="00FE7136"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Responding to Complaints</w:t>
                      </w:r>
                    </w:p>
                    <w:p w14:paraId="56B940DB" w14:textId="3F1271C6"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FE7136">
                        <w:rPr>
                          <w:rFonts w:ascii="Roboto" w:hAnsi="Roboto"/>
                          <w:b/>
                          <w:bCs/>
                          <w:color w:val="124F1A" w:themeColor="accent3" w:themeShade="BF"/>
                          <w:sz w:val="32"/>
                          <w:szCs w:val="32"/>
                        </w:rPr>
                        <w:t>1742/5060</w:t>
                      </w:r>
                    </w:p>
                  </w:txbxContent>
                </v:textbox>
                <w10:wrap type="square" anchorx="margin"/>
              </v:shape>
            </w:pict>
          </mc:Fallback>
        </mc:AlternateContent>
      </w:r>
      <w:r w:rsidRPr="00832F2A">
        <w:rPr>
          <w:rFonts w:ascii="Roboto" w:hAnsi="Roboto"/>
          <w:noProof/>
        </w:rPr>
        <w:drawing>
          <wp:anchor distT="0" distB="0" distL="114300" distR="114300" simplePos="0" relativeHeight="251658240" behindDoc="1" locked="0" layoutInCell="1" allowOverlap="1" wp14:anchorId="31FD3C0E" wp14:editId="21244867">
            <wp:simplePos x="0" y="0"/>
            <wp:positionH relativeFrom="margin">
              <wp:align>center</wp:align>
            </wp:positionH>
            <wp:positionV relativeFrom="page">
              <wp:posOffset>370114</wp:posOffset>
            </wp:positionV>
            <wp:extent cx="1371600" cy="914400"/>
            <wp:effectExtent l="0" t="0" r="0" b="0"/>
            <wp:wrapNone/>
            <wp:docPr id="1601641349"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610CCDB5" w14:textId="77777777" w:rsidR="00832F2A" w:rsidRPr="00832F2A" w:rsidRDefault="00832F2A" w:rsidP="00832F2A">
      <w:pPr>
        <w:tabs>
          <w:tab w:val="left" w:pos="1123"/>
        </w:tabs>
        <w:rPr>
          <w:rFonts w:ascii="Roboto" w:hAnsi="Roboto"/>
          <w:b/>
          <w:bCs/>
        </w:rPr>
      </w:pPr>
    </w:p>
    <w:p w14:paraId="2915E3AE" w14:textId="1D159BF5" w:rsidR="00832F2A" w:rsidRPr="00832F2A" w:rsidRDefault="00832F2A" w:rsidP="00832F2A">
      <w:pPr>
        <w:tabs>
          <w:tab w:val="left" w:pos="1123"/>
        </w:tabs>
        <w:rPr>
          <w:rFonts w:ascii="Roboto" w:hAnsi="Roboto"/>
          <w:b/>
          <w:bCs/>
        </w:rPr>
      </w:pPr>
      <w:r w:rsidRPr="00832F2A">
        <w:rPr>
          <w:rFonts w:ascii="Roboto" w:hAnsi="Roboto"/>
          <w:b/>
          <w:bCs/>
        </w:rPr>
        <w:t>I. Purpose</w:t>
      </w:r>
    </w:p>
    <w:p w14:paraId="3CDADE7C" w14:textId="02FF10C3" w:rsidR="003371E1" w:rsidRDefault="00AB2F7C" w:rsidP="00A01792">
      <w:pPr>
        <w:tabs>
          <w:tab w:val="left" w:pos="1123"/>
        </w:tabs>
        <w:rPr>
          <w:rFonts w:ascii="Roboto" w:hAnsi="Roboto"/>
        </w:rPr>
      </w:pPr>
      <w:r>
        <w:rPr>
          <w:rFonts w:ascii="Roboto" w:hAnsi="Roboto"/>
        </w:rPr>
        <w:t xml:space="preserve">The Eastern North Carolina School for the Deaf (ENCSD) is committed to </w:t>
      </w:r>
      <w:r w:rsidR="00A01792">
        <w:rPr>
          <w:rFonts w:ascii="Roboto" w:hAnsi="Roboto"/>
        </w:rPr>
        <w:t xml:space="preserve">ensuring that all students, staff, families, and community stakeholders have a fair, accessible, and effective process for addressing complaints and concerns.  ENCSD recognizes that prompt and equitable resolution of complaints strengthens trust, transparency, and a safe and inclusive </w:t>
      </w:r>
      <w:r w:rsidR="00B06218">
        <w:rPr>
          <w:rFonts w:ascii="Roboto" w:hAnsi="Roboto"/>
        </w:rPr>
        <w:t xml:space="preserve">educational </w:t>
      </w:r>
      <w:r w:rsidR="00A01792">
        <w:rPr>
          <w:rFonts w:ascii="Roboto" w:hAnsi="Roboto"/>
        </w:rPr>
        <w:t>environment</w:t>
      </w:r>
      <w:r w:rsidR="00B06218">
        <w:rPr>
          <w:rFonts w:ascii="Roboto" w:hAnsi="Roboto"/>
        </w:rPr>
        <w:t>.</w:t>
      </w:r>
    </w:p>
    <w:p w14:paraId="4C2CF890" w14:textId="6C9B019B" w:rsidR="00B06218" w:rsidRDefault="00B06218" w:rsidP="00A01792">
      <w:pPr>
        <w:tabs>
          <w:tab w:val="left" w:pos="1123"/>
        </w:tabs>
        <w:rPr>
          <w:rFonts w:ascii="Roboto" w:hAnsi="Roboto"/>
        </w:rPr>
      </w:pPr>
      <w:r>
        <w:rPr>
          <w:rFonts w:ascii="Roboto" w:hAnsi="Roboto"/>
        </w:rPr>
        <w:t>Because ENCSD serves Deaf and hard of hearing students and stakeholders, the school ensures all complaint procedures are accessible in compliance with the Americans with Disabilities Act (ADA) and Section 504 of the Rehabilitation Act, including but not limited to providing American Sign Language (ASL) access, captioning, relay services, and other communication accommodations as needed.</w:t>
      </w:r>
    </w:p>
    <w:p w14:paraId="490C144E" w14:textId="713E5EE6" w:rsidR="00B06218" w:rsidRDefault="00B06218" w:rsidP="00A01792">
      <w:pPr>
        <w:tabs>
          <w:tab w:val="left" w:pos="1123"/>
        </w:tabs>
        <w:rPr>
          <w:rFonts w:ascii="Roboto" w:hAnsi="Roboto"/>
        </w:rPr>
      </w:pPr>
      <w:r>
        <w:rPr>
          <w:rFonts w:ascii="Roboto" w:hAnsi="Roboto"/>
        </w:rPr>
        <w:t>This policy establishes processes for handling complaints that do not fall under other specific complaint or grievance procedures (e.g., Title IX complaints, discrimination/harassment complaints, bullying, or employee grievances), and ensures compliance with federal and state requirements.</w:t>
      </w:r>
    </w:p>
    <w:p w14:paraId="1D113D01" w14:textId="1DAD10AE" w:rsidR="00B06218" w:rsidRDefault="00B06218" w:rsidP="00A01792">
      <w:pPr>
        <w:tabs>
          <w:tab w:val="left" w:pos="1123"/>
        </w:tabs>
        <w:rPr>
          <w:rFonts w:ascii="Roboto" w:hAnsi="Roboto"/>
        </w:rPr>
      </w:pPr>
      <w:r>
        <w:rPr>
          <w:rFonts w:ascii="Roboto" w:hAnsi="Roboto"/>
        </w:rPr>
        <w:t>This policy applies to all ENCSD students, parents/guardians, employees, volunteers, contractors, and members of the public who wish to raise a concern or complaint regarding:</w:t>
      </w:r>
    </w:p>
    <w:p w14:paraId="402C77BE" w14:textId="4BD95B9C" w:rsidR="00B06218" w:rsidRDefault="00B06218" w:rsidP="00B06218">
      <w:pPr>
        <w:pStyle w:val="ListParagraph"/>
        <w:numPr>
          <w:ilvl w:val="0"/>
          <w:numId w:val="18"/>
        </w:numPr>
        <w:tabs>
          <w:tab w:val="left" w:pos="1123"/>
        </w:tabs>
        <w:rPr>
          <w:rFonts w:ascii="Roboto" w:hAnsi="Roboto"/>
        </w:rPr>
      </w:pPr>
      <w:r>
        <w:rPr>
          <w:rFonts w:ascii="Roboto" w:hAnsi="Roboto"/>
        </w:rPr>
        <w:t>School or administrative decisions</w:t>
      </w:r>
    </w:p>
    <w:p w14:paraId="7C65D26B" w14:textId="602DD1CC" w:rsidR="00B06218" w:rsidRDefault="00B06218" w:rsidP="00B06218">
      <w:pPr>
        <w:pStyle w:val="ListParagraph"/>
        <w:numPr>
          <w:ilvl w:val="0"/>
          <w:numId w:val="18"/>
        </w:numPr>
        <w:tabs>
          <w:tab w:val="left" w:pos="1123"/>
        </w:tabs>
        <w:rPr>
          <w:rFonts w:ascii="Roboto" w:hAnsi="Roboto"/>
        </w:rPr>
      </w:pPr>
      <w:r>
        <w:rPr>
          <w:rFonts w:ascii="Roboto" w:hAnsi="Roboto"/>
        </w:rPr>
        <w:t>Safety concerns</w:t>
      </w:r>
    </w:p>
    <w:p w14:paraId="3466B9B2" w14:textId="7B04301A" w:rsidR="00B06218" w:rsidRDefault="00B06218" w:rsidP="00B06218">
      <w:pPr>
        <w:pStyle w:val="ListParagraph"/>
        <w:numPr>
          <w:ilvl w:val="0"/>
          <w:numId w:val="18"/>
        </w:numPr>
        <w:tabs>
          <w:tab w:val="left" w:pos="1123"/>
        </w:tabs>
        <w:rPr>
          <w:rFonts w:ascii="Roboto" w:hAnsi="Roboto"/>
        </w:rPr>
      </w:pPr>
      <w:r>
        <w:rPr>
          <w:rFonts w:ascii="Roboto" w:hAnsi="Roboto"/>
        </w:rPr>
        <w:t>School or classroom procedures</w:t>
      </w:r>
    </w:p>
    <w:p w14:paraId="71C0FEE0" w14:textId="3A8B5E6F" w:rsidR="00B06218" w:rsidRDefault="00B06218" w:rsidP="00B06218">
      <w:pPr>
        <w:pStyle w:val="ListParagraph"/>
        <w:numPr>
          <w:ilvl w:val="0"/>
          <w:numId w:val="18"/>
        </w:numPr>
        <w:tabs>
          <w:tab w:val="left" w:pos="1123"/>
        </w:tabs>
        <w:rPr>
          <w:rFonts w:ascii="Roboto" w:hAnsi="Roboto"/>
        </w:rPr>
      </w:pPr>
      <w:r>
        <w:rPr>
          <w:rFonts w:ascii="Roboto" w:hAnsi="Roboto"/>
        </w:rPr>
        <w:t>Staff conduct not requiring investigation under other policies</w:t>
      </w:r>
    </w:p>
    <w:p w14:paraId="4F831F47" w14:textId="0833DA1A" w:rsidR="00B06218" w:rsidRDefault="0098015B" w:rsidP="00B06218">
      <w:pPr>
        <w:pStyle w:val="ListParagraph"/>
        <w:numPr>
          <w:ilvl w:val="0"/>
          <w:numId w:val="18"/>
        </w:numPr>
        <w:tabs>
          <w:tab w:val="left" w:pos="1123"/>
        </w:tabs>
        <w:rPr>
          <w:rFonts w:ascii="Roboto" w:hAnsi="Roboto"/>
        </w:rPr>
      </w:pPr>
      <w:r>
        <w:rPr>
          <w:rFonts w:ascii="Roboto" w:hAnsi="Roboto"/>
        </w:rPr>
        <w:t>Services, programs, or resources</w:t>
      </w:r>
    </w:p>
    <w:p w14:paraId="45CB8D45" w14:textId="7BDDDCE4" w:rsidR="0098015B" w:rsidRDefault="0098015B" w:rsidP="00B06218">
      <w:pPr>
        <w:pStyle w:val="ListParagraph"/>
        <w:numPr>
          <w:ilvl w:val="0"/>
          <w:numId w:val="18"/>
        </w:numPr>
        <w:tabs>
          <w:tab w:val="left" w:pos="1123"/>
        </w:tabs>
        <w:rPr>
          <w:rFonts w:ascii="Roboto" w:hAnsi="Roboto"/>
        </w:rPr>
      </w:pPr>
      <w:r>
        <w:rPr>
          <w:rFonts w:ascii="Roboto" w:hAnsi="Roboto"/>
        </w:rPr>
        <w:t>Accessibility or communication concerns (including ADA-related concerns)</w:t>
      </w:r>
    </w:p>
    <w:p w14:paraId="093051BD" w14:textId="43D0846B" w:rsidR="0098015B" w:rsidRDefault="0098015B" w:rsidP="00B06218">
      <w:pPr>
        <w:pStyle w:val="ListParagraph"/>
        <w:numPr>
          <w:ilvl w:val="0"/>
          <w:numId w:val="18"/>
        </w:numPr>
        <w:tabs>
          <w:tab w:val="left" w:pos="1123"/>
        </w:tabs>
        <w:rPr>
          <w:rFonts w:ascii="Roboto" w:hAnsi="Roboto"/>
        </w:rPr>
      </w:pPr>
      <w:r>
        <w:rPr>
          <w:rFonts w:ascii="Roboto" w:hAnsi="Roboto"/>
        </w:rPr>
        <w:t>Any other matter not governed by a separate mandated complaint process</w:t>
      </w:r>
    </w:p>
    <w:p w14:paraId="26A06BAC" w14:textId="77777777" w:rsidR="009750AC" w:rsidRPr="00832F2A" w:rsidRDefault="005E61AD" w:rsidP="009750AC">
      <w:pPr>
        <w:tabs>
          <w:tab w:val="left" w:pos="1123"/>
        </w:tabs>
        <w:rPr>
          <w:rFonts w:ascii="Roboto" w:hAnsi="Roboto"/>
        </w:rPr>
      </w:pPr>
      <w:r>
        <w:rPr>
          <w:rFonts w:ascii="Roboto" w:hAnsi="Roboto"/>
        </w:rPr>
        <w:pict w14:anchorId="01906F2F">
          <v:rect id="_x0000_i1025" style="width:0;height:1.5pt" o:hralign="center" o:hrstd="t" o:hr="t" fillcolor="#a0a0a0" stroked="f"/>
        </w:pict>
      </w:r>
    </w:p>
    <w:p w14:paraId="3F058F67" w14:textId="77777777" w:rsidR="00AD3FC9" w:rsidRDefault="00AD3FC9" w:rsidP="009750AC">
      <w:pPr>
        <w:tabs>
          <w:tab w:val="left" w:pos="1123"/>
        </w:tabs>
        <w:rPr>
          <w:rFonts w:ascii="Roboto" w:hAnsi="Roboto"/>
          <w:b/>
          <w:bCs/>
        </w:rPr>
      </w:pPr>
    </w:p>
    <w:p w14:paraId="6BF2FADD" w14:textId="77777777" w:rsidR="00AD3FC9" w:rsidRDefault="00AD3FC9" w:rsidP="009750AC">
      <w:pPr>
        <w:tabs>
          <w:tab w:val="left" w:pos="1123"/>
        </w:tabs>
        <w:rPr>
          <w:rFonts w:ascii="Roboto" w:hAnsi="Roboto"/>
          <w:b/>
          <w:bCs/>
        </w:rPr>
      </w:pPr>
    </w:p>
    <w:p w14:paraId="734F6266" w14:textId="535B2DA5" w:rsidR="009750AC" w:rsidRPr="00832F2A" w:rsidRDefault="009750AC" w:rsidP="009750AC">
      <w:pPr>
        <w:tabs>
          <w:tab w:val="left" w:pos="1123"/>
        </w:tabs>
        <w:rPr>
          <w:rFonts w:ascii="Roboto" w:hAnsi="Roboto"/>
          <w:b/>
          <w:bCs/>
        </w:rPr>
      </w:pPr>
      <w:r w:rsidRPr="00832F2A">
        <w:rPr>
          <w:rFonts w:ascii="Roboto" w:hAnsi="Roboto"/>
          <w:b/>
          <w:bCs/>
        </w:rPr>
        <w:lastRenderedPageBreak/>
        <w:t>II. Definitions</w:t>
      </w:r>
    </w:p>
    <w:p w14:paraId="69B3B275" w14:textId="053A338B" w:rsidR="001F10B2" w:rsidRPr="001F10B2" w:rsidRDefault="006B0243" w:rsidP="00DC2071">
      <w:pPr>
        <w:numPr>
          <w:ilvl w:val="0"/>
          <w:numId w:val="3"/>
        </w:numPr>
        <w:tabs>
          <w:tab w:val="left" w:pos="1123"/>
        </w:tabs>
        <w:rPr>
          <w:rFonts w:ascii="Roboto" w:hAnsi="Roboto"/>
        </w:rPr>
      </w:pPr>
      <w:r>
        <w:rPr>
          <w:rFonts w:ascii="Roboto" w:hAnsi="Roboto"/>
          <w:b/>
          <w:bCs/>
        </w:rPr>
        <w:t>Complaint</w:t>
      </w:r>
      <w:r w:rsidR="001F10B2" w:rsidRPr="001F10B2">
        <w:rPr>
          <w:rFonts w:ascii="Roboto" w:hAnsi="Roboto"/>
          <w:b/>
          <w:bCs/>
        </w:rPr>
        <w:t>:</w:t>
      </w:r>
      <w:r w:rsidR="001F10B2" w:rsidRPr="001F10B2">
        <w:rPr>
          <w:rFonts w:ascii="Roboto" w:hAnsi="Roboto"/>
        </w:rPr>
        <w:br/>
      </w:r>
      <w:r>
        <w:rPr>
          <w:rFonts w:ascii="Roboto" w:hAnsi="Roboto"/>
        </w:rPr>
        <w:t>A concern expressed by a student, parent/guardian, staff member, or member of the public regarding a school decision, practice, action, or service.</w:t>
      </w:r>
    </w:p>
    <w:p w14:paraId="2DD22A2A" w14:textId="4324EE88" w:rsidR="001F10B2" w:rsidRPr="001F10B2" w:rsidRDefault="006B0243" w:rsidP="00DC2071">
      <w:pPr>
        <w:numPr>
          <w:ilvl w:val="0"/>
          <w:numId w:val="3"/>
        </w:numPr>
        <w:tabs>
          <w:tab w:val="left" w:pos="1123"/>
        </w:tabs>
        <w:rPr>
          <w:rFonts w:ascii="Roboto" w:hAnsi="Roboto"/>
        </w:rPr>
      </w:pPr>
      <w:r>
        <w:rPr>
          <w:rFonts w:ascii="Roboto" w:hAnsi="Roboto"/>
          <w:b/>
          <w:bCs/>
        </w:rPr>
        <w:t>Grievance</w:t>
      </w:r>
      <w:r w:rsidR="001F10B2" w:rsidRPr="001F10B2">
        <w:rPr>
          <w:rFonts w:ascii="Roboto" w:hAnsi="Roboto"/>
          <w:b/>
          <w:bCs/>
        </w:rPr>
        <w:t>:</w:t>
      </w:r>
      <w:r w:rsidR="001F10B2" w:rsidRPr="001F10B2">
        <w:rPr>
          <w:rFonts w:ascii="Roboto" w:hAnsi="Roboto"/>
        </w:rPr>
        <w:br/>
      </w:r>
      <w:r w:rsidR="00A96E9A">
        <w:rPr>
          <w:rFonts w:ascii="Roboto" w:hAnsi="Roboto"/>
        </w:rPr>
        <w:t xml:space="preserve">A </w:t>
      </w:r>
      <w:r>
        <w:rPr>
          <w:rFonts w:ascii="Roboto" w:hAnsi="Roboto"/>
        </w:rPr>
        <w:t>formal written complaint requiring documented review by ENCSD administration.  Some grievances may be governed by separate policies (e.g., Title IX, discrimination, staff grievances).</w:t>
      </w:r>
    </w:p>
    <w:p w14:paraId="72A86A2B" w14:textId="3CEE1568" w:rsidR="001F10B2" w:rsidRPr="001F10B2" w:rsidRDefault="00D44DF8" w:rsidP="00DC2071">
      <w:pPr>
        <w:numPr>
          <w:ilvl w:val="0"/>
          <w:numId w:val="3"/>
        </w:numPr>
        <w:tabs>
          <w:tab w:val="left" w:pos="1123"/>
        </w:tabs>
        <w:rPr>
          <w:rFonts w:ascii="Roboto" w:hAnsi="Roboto"/>
        </w:rPr>
      </w:pPr>
      <w:r>
        <w:rPr>
          <w:rFonts w:ascii="Roboto" w:hAnsi="Roboto"/>
          <w:b/>
          <w:bCs/>
        </w:rPr>
        <w:t>Stakeholder</w:t>
      </w:r>
      <w:r w:rsidR="001F10B2" w:rsidRPr="001F10B2">
        <w:rPr>
          <w:rFonts w:ascii="Roboto" w:hAnsi="Roboto"/>
          <w:b/>
          <w:bCs/>
        </w:rPr>
        <w:t>:</w:t>
      </w:r>
      <w:r w:rsidR="001F10B2" w:rsidRPr="001F10B2">
        <w:rPr>
          <w:rFonts w:ascii="Roboto" w:hAnsi="Roboto"/>
        </w:rPr>
        <w:br/>
      </w:r>
      <w:r>
        <w:rPr>
          <w:rFonts w:ascii="Roboto" w:hAnsi="Roboto"/>
        </w:rPr>
        <w:t>Any individual or group with an interest in ENCSD operations, including students, families, staff, alumni, and community partners.</w:t>
      </w:r>
    </w:p>
    <w:p w14:paraId="41FDD674" w14:textId="7C9E23F1" w:rsidR="001F10B2" w:rsidRPr="001F10B2" w:rsidRDefault="00D44DF8" w:rsidP="00DC2071">
      <w:pPr>
        <w:numPr>
          <w:ilvl w:val="0"/>
          <w:numId w:val="3"/>
        </w:numPr>
        <w:tabs>
          <w:tab w:val="left" w:pos="1123"/>
        </w:tabs>
        <w:rPr>
          <w:rFonts w:ascii="Roboto" w:hAnsi="Roboto"/>
        </w:rPr>
      </w:pPr>
      <w:r>
        <w:rPr>
          <w:rFonts w:ascii="Roboto" w:hAnsi="Roboto"/>
          <w:b/>
          <w:bCs/>
        </w:rPr>
        <w:t>Complainant</w:t>
      </w:r>
      <w:r w:rsidR="00691DF4">
        <w:rPr>
          <w:rFonts w:ascii="Roboto" w:hAnsi="Roboto"/>
          <w:b/>
          <w:bCs/>
        </w:rPr>
        <w:t>:</w:t>
      </w:r>
      <w:r w:rsidR="001F10B2" w:rsidRPr="001F10B2">
        <w:rPr>
          <w:rFonts w:ascii="Roboto" w:hAnsi="Roboto"/>
        </w:rPr>
        <w:br/>
      </w:r>
      <w:r>
        <w:rPr>
          <w:rFonts w:ascii="Roboto" w:hAnsi="Roboto"/>
        </w:rPr>
        <w:t xml:space="preserve">The individual submitting a concern or </w:t>
      </w:r>
      <w:r w:rsidR="00F96D3D">
        <w:rPr>
          <w:rFonts w:ascii="Roboto" w:hAnsi="Roboto"/>
        </w:rPr>
        <w:t>grievance.</w:t>
      </w:r>
    </w:p>
    <w:p w14:paraId="4218EA18" w14:textId="7077523B" w:rsidR="001F10B2" w:rsidRDefault="00F96D3D" w:rsidP="00DC2071">
      <w:pPr>
        <w:numPr>
          <w:ilvl w:val="0"/>
          <w:numId w:val="3"/>
        </w:numPr>
        <w:tabs>
          <w:tab w:val="left" w:pos="1123"/>
        </w:tabs>
        <w:rPr>
          <w:rFonts w:ascii="Roboto" w:hAnsi="Roboto"/>
        </w:rPr>
      </w:pPr>
      <w:r>
        <w:rPr>
          <w:rFonts w:ascii="Roboto" w:hAnsi="Roboto"/>
          <w:b/>
          <w:bCs/>
        </w:rPr>
        <w:t>Administrator</w:t>
      </w:r>
      <w:r w:rsidR="001F10B2" w:rsidRPr="001F10B2">
        <w:rPr>
          <w:rFonts w:ascii="Roboto" w:hAnsi="Roboto"/>
          <w:b/>
          <w:bCs/>
        </w:rPr>
        <w:t>:</w:t>
      </w:r>
      <w:r w:rsidR="001F10B2" w:rsidRPr="001F10B2">
        <w:rPr>
          <w:rFonts w:ascii="Roboto" w:hAnsi="Roboto"/>
        </w:rPr>
        <w:br/>
      </w:r>
      <w:r w:rsidR="00691DF4">
        <w:rPr>
          <w:rFonts w:ascii="Roboto" w:hAnsi="Roboto"/>
        </w:rPr>
        <w:t>A</w:t>
      </w:r>
      <w:r>
        <w:rPr>
          <w:rFonts w:ascii="Roboto" w:hAnsi="Roboto"/>
        </w:rPr>
        <w:t>ny ENCSD employee with supervisory responsibility, including principals, department leaders, or the Superintendent or designee.</w:t>
      </w:r>
    </w:p>
    <w:p w14:paraId="3ADF2BBB" w14:textId="77777777" w:rsidR="009750AC" w:rsidRPr="00832F2A" w:rsidRDefault="005E61AD" w:rsidP="009750AC">
      <w:pPr>
        <w:tabs>
          <w:tab w:val="left" w:pos="1123"/>
        </w:tabs>
        <w:rPr>
          <w:rFonts w:ascii="Roboto" w:hAnsi="Roboto"/>
        </w:rPr>
      </w:pPr>
      <w:r>
        <w:rPr>
          <w:rFonts w:ascii="Roboto" w:hAnsi="Roboto"/>
        </w:rPr>
        <w:pict w14:anchorId="1D0600D8">
          <v:rect id="_x0000_i1026" style="width:0;height:1.5pt" o:hralign="center" o:hrstd="t" o:hr="t" fillcolor="#a0a0a0" stroked="f"/>
        </w:pict>
      </w:r>
    </w:p>
    <w:p w14:paraId="1E9D7FF9" w14:textId="3474D9B3" w:rsidR="009750AC" w:rsidRPr="00832F2A" w:rsidRDefault="009750AC" w:rsidP="009750AC">
      <w:pPr>
        <w:tabs>
          <w:tab w:val="left" w:pos="1123"/>
        </w:tabs>
        <w:rPr>
          <w:rFonts w:ascii="Roboto" w:hAnsi="Roboto"/>
          <w:b/>
          <w:bCs/>
        </w:rPr>
      </w:pPr>
      <w:r w:rsidRPr="00832F2A">
        <w:rPr>
          <w:rFonts w:ascii="Roboto" w:hAnsi="Roboto"/>
          <w:b/>
          <w:bCs/>
        </w:rPr>
        <w:t xml:space="preserve">III. </w:t>
      </w:r>
      <w:r w:rsidR="00C41E5D">
        <w:rPr>
          <w:rFonts w:ascii="Roboto" w:hAnsi="Roboto"/>
          <w:b/>
          <w:bCs/>
        </w:rPr>
        <w:t xml:space="preserve">Guiding </w:t>
      </w:r>
      <w:r w:rsidR="00E74F25">
        <w:rPr>
          <w:rFonts w:ascii="Roboto" w:hAnsi="Roboto"/>
          <w:b/>
          <w:bCs/>
        </w:rPr>
        <w:t>Principles</w:t>
      </w:r>
    </w:p>
    <w:p w14:paraId="2FD33B4D" w14:textId="219868DD" w:rsidR="00CF2BEC" w:rsidRPr="00AF2760" w:rsidRDefault="00607174" w:rsidP="00DC2071">
      <w:pPr>
        <w:numPr>
          <w:ilvl w:val="0"/>
          <w:numId w:val="2"/>
        </w:numPr>
        <w:tabs>
          <w:tab w:val="left" w:pos="1123"/>
        </w:tabs>
        <w:rPr>
          <w:rFonts w:ascii="Roboto" w:hAnsi="Roboto"/>
          <w:b/>
          <w:bCs/>
        </w:rPr>
      </w:pPr>
      <w:r w:rsidRPr="00AF2760">
        <w:rPr>
          <w:rFonts w:ascii="Roboto" w:hAnsi="Roboto"/>
          <w:b/>
          <w:bCs/>
        </w:rPr>
        <w:t>Accessible</w:t>
      </w:r>
    </w:p>
    <w:p w14:paraId="0E8EBB23" w14:textId="10847BEA" w:rsidR="00437131" w:rsidRPr="00CF2BEC" w:rsidRDefault="00607174" w:rsidP="00DC2071">
      <w:pPr>
        <w:numPr>
          <w:ilvl w:val="1"/>
          <w:numId w:val="2"/>
        </w:numPr>
        <w:tabs>
          <w:tab w:val="left" w:pos="1123"/>
        </w:tabs>
        <w:rPr>
          <w:rFonts w:ascii="Roboto" w:hAnsi="Roboto"/>
        </w:rPr>
      </w:pPr>
      <w:r>
        <w:rPr>
          <w:rFonts w:ascii="Roboto" w:hAnsi="Roboto"/>
        </w:rPr>
        <w:t>Communication accommodations will be provided for Deaf and hard of hearing individuals under the ADA.</w:t>
      </w:r>
    </w:p>
    <w:p w14:paraId="60F2EA3C" w14:textId="5AB8DF35" w:rsidR="001F10B2" w:rsidRPr="00AF2760" w:rsidRDefault="00AF2760" w:rsidP="00DC2071">
      <w:pPr>
        <w:numPr>
          <w:ilvl w:val="0"/>
          <w:numId w:val="2"/>
        </w:numPr>
        <w:tabs>
          <w:tab w:val="left" w:pos="1123"/>
        </w:tabs>
        <w:rPr>
          <w:rFonts w:ascii="Roboto" w:hAnsi="Roboto"/>
          <w:b/>
          <w:bCs/>
        </w:rPr>
      </w:pPr>
      <w:r w:rsidRPr="00AF2760">
        <w:rPr>
          <w:rFonts w:ascii="Roboto" w:hAnsi="Roboto"/>
          <w:b/>
          <w:bCs/>
        </w:rPr>
        <w:t xml:space="preserve">Fair </w:t>
      </w:r>
      <w:r w:rsidR="00607174">
        <w:rPr>
          <w:rFonts w:ascii="Roboto" w:hAnsi="Roboto"/>
          <w:b/>
          <w:bCs/>
        </w:rPr>
        <w:t>and Impartial</w:t>
      </w:r>
    </w:p>
    <w:p w14:paraId="4E6EEB8B" w14:textId="55FC706F" w:rsidR="00AF2760" w:rsidRPr="001F10B2" w:rsidRDefault="00607174" w:rsidP="00DC2071">
      <w:pPr>
        <w:numPr>
          <w:ilvl w:val="1"/>
          <w:numId w:val="2"/>
        </w:numPr>
        <w:tabs>
          <w:tab w:val="left" w:pos="1123"/>
        </w:tabs>
        <w:rPr>
          <w:rFonts w:ascii="Roboto" w:hAnsi="Roboto"/>
        </w:rPr>
      </w:pPr>
      <w:r>
        <w:rPr>
          <w:rFonts w:ascii="Roboto" w:hAnsi="Roboto"/>
        </w:rPr>
        <w:t>Complaints will be handled objectively and without retaliation.</w:t>
      </w:r>
    </w:p>
    <w:p w14:paraId="6210E89F" w14:textId="20A77314" w:rsidR="001F10B2" w:rsidRPr="00ED0B46" w:rsidRDefault="00607174" w:rsidP="00DC2071">
      <w:pPr>
        <w:numPr>
          <w:ilvl w:val="0"/>
          <w:numId w:val="2"/>
        </w:numPr>
        <w:tabs>
          <w:tab w:val="left" w:pos="1123"/>
        </w:tabs>
        <w:rPr>
          <w:rFonts w:ascii="Roboto" w:hAnsi="Roboto"/>
          <w:b/>
          <w:bCs/>
        </w:rPr>
      </w:pPr>
      <w:r>
        <w:rPr>
          <w:rFonts w:ascii="Roboto" w:hAnsi="Roboto"/>
          <w:b/>
          <w:bCs/>
        </w:rPr>
        <w:t>Timely</w:t>
      </w:r>
    </w:p>
    <w:p w14:paraId="24E157C2" w14:textId="0EBB5C7C" w:rsidR="008458FD" w:rsidRDefault="00607174" w:rsidP="00DC2071">
      <w:pPr>
        <w:numPr>
          <w:ilvl w:val="1"/>
          <w:numId w:val="2"/>
        </w:numPr>
        <w:tabs>
          <w:tab w:val="left" w:pos="1123"/>
        </w:tabs>
        <w:rPr>
          <w:rFonts w:ascii="Roboto" w:hAnsi="Roboto"/>
        </w:rPr>
      </w:pPr>
      <w:r>
        <w:rPr>
          <w:rFonts w:ascii="Roboto" w:hAnsi="Roboto"/>
        </w:rPr>
        <w:t>Responses will be prompt, with timelines clearly communicated.</w:t>
      </w:r>
    </w:p>
    <w:p w14:paraId="5DEA6C34" w14:textId="7069A06D" w:rsidR="00EA7359" w:rsidRPr="00ED0B46" w:rsidRDefault="00607174" w:rsidP="00DC2071">
      <w:pPr>
        <w:numPr>
          <w:ilvl w:val="0"/>
          <w:numId w:val="2"/>
        </w:numPr>
        <w:tabs>
          <w:tab w:val="left" w:pos="1123"/>
        </w:tabs>
        <w:rPr>
          <w:rFonts w:ascii="Roboto" w:hAnsi="Roboto"/>
          <w:b/>
          <w:bCs/>
        </w:rPr>
      </w:pPr>
      <w:r>
        <w:rPr>
          <w:rFonts w:ascii="Roboto" w:hAnsi="Roboto"/>
          <w:b/>
          <w:bCs/>
        </w:rPr>
        <w:t>Respectful and Confidential</w:t>
      </w:r>
    </w:p>
    <w:p w14:paraId="20555B4D" w14:textId="62EE1C7E" w:rsidR="00EA7359" w:rsidRDefault="00607174" w:rsidP="00DC2071">
      <w:pPr>
        <w:numPr>
          <w:ilvl w:val="1"/>
          <w:numId w:val="2"/>
        </w:numPr>
        <w:tabs>
          <w:tab w:val="left" w:pos="1123"/>
        </w:tabs>
        <w:rPr>
          <w:rFonts w:ascii="Roboto" w:hAnsi="Roboto"/>
        </w:rPr>
      </w:pPr>
      <w:r>
        <w:rPr>
          <w:rFonts w:ascii="Roboto" w:hAnsi="Roboto"/>
        </w:rPr>
        <w:t>Information will be protected to the extent permitted by law.</w:t>
      </w:r>
    </w:p>
    <w:p w14:paraId="1ADABDD5" w14:textId="464C80DB" w:rsidR="00EA7359" w:rsidRPr="00ED0B46" w:rsidRDefault="00607174" w:rsidP="00DC2071">
      <w:pPr>
        <w:numPr>
          <w:ilvl w:val="0"/>
          <w:numId w:val="2"/>
        </w:numPr>
        <w:tabs>
          <w:tab w:val="left" w:pos="1123"/>
        </w:tabs>
        <w:rPr>
          <w:rFonts w:ascii="Roboto" w:hAnsi="Roboto"/>
          <w:b/>
          <w:bCs/>
        </w:rPr>
      </w:pPr>
      <w:r>
        <w:rPr>
          <w:rFonts w:ascii="Roboto" w:hAnsi="Roboto"/>
          <w:b/>
          <w:bCs/>
        </w:rPr>
        <w:t>Educationally Sound</w:t>
      </w:r>
    </w:p>
    <w:p w14:paraId="7816E021" w14:textId="4CB30B8E" w:rsidR="00ED0B46" w:rsidRPr="00EA7359" w:rsidRDefault="00607174" w:rsidP="00DC2071">
      <w:pPr>
        <w:numPr>
          <w:ilvl w:val="1"/>
          <w:numId w:val="2"/>
        </w:numPr>
        <w:tabs>
          <w:tab w:val="left" w:pos="1123"/>
        </w:tabs>
        <w:rPr>
          <w:rFonts w:ascii="Roboto" w:hAnsi="Roboto"/>
        </w:rPr>
      </w:pPr>
      <w:r>
        <w:rPr>
          <w:rFonts w:ascii="Roboto" w:hAnsi="Roboto"/>
        </w:rPr>
        <w:t>Decisions will support ENCSD’s mission and student wellbeing.</w:t>
      </w:r>
    </w:p>
    <w:p w14:paraId="76622BEC" w14:textId="3DB8FA06" w:rsidR="009750AC" w:rsidRPr="00832F2A" w:rsidRDefault="005E61AD" w:rsidP="001F10B2">
      <w:pPr>
        <w:tabs>
          <w:tab w:val="left" w:pos="1123"/>
        </w:tabs>
        <w:rPr>
          <w:rFonts w:ascii="Roboto" w:hAnsi="Roboto"/>
        </w:rPr>
      </w:pPr>
      <w:r>
        <w:rPr>
          <w:rFonts w:ascii="Roboto" w:hAnsi="Roboto"/>
        </w:rPr>
        <w:pict w14:anchorId="0A5B283D">
          <v:rect id="_x0000_i1027" style="width:0;height:1.5pt" o:hralign="center" o:hrstd="t" o:hr="t" fillcolor="#a0a0a0" stroked="f"/>
        </w:pict>
      </w:r>
    </w:p>
    <w:p w14:paraId="2F3BE64F" w14:textId="2DD75579" w:rsidR="009750AC" w:rsidRDefault="009750AC" w:rsidP="009750AC">
      <w:pPr>
        <w:tabs>
          <w:tab w:val="left" w:pos="1123"/>
        </w:tabs>
        <w:rPr>
          <w:rFonts w:ascii="Roboto" w:hAnsi="Roboto"/>
          <w:b/>
          <w:bCs/>
        </w:rPr>
      </w:pPr>
      <w:r w:rsidRPr="00832F2A">
        <w:rPr>
          <w:rFonts w:ascii="Roboto" w:hAnsi="Roboto"/>
          <w:b/>
          <w:bCs/>
        </w:rPr>
        <w:lastRenderedPageBreak/>
        <w:t xml:space="preserve">IV. </w:t>
      </w:r>
      <w:r w:rsidR="00ED0B46">
        <w:rPr>
          <w:rFonts w:ascii="Roboto" w:hAnsi="Roboto"/>
          <w:b/>
          <w:bCs/>
        </w:rPr>
        <w:t>Informal Resolution Process</w:t>
      </w:r>
    </w:p>
    <w:p w14:paraId="6EDAEE4D" w14:textId="643D0B5C" w:rsidR="00ED0B46" w:rsidRPr="00ED0B46" w:rsidRDefault="00607174" w:rsidP="009750AC">
      <w:pPr>
        <w:tabs>
          <w:tab w:val="left" w:pos="1123"/>
        </w:tabs>
        <w:rPr>
          <w:rFonts w:ascii="Roboto" w:hAnsi="Roboto"/>
        </w:rPr>
      </w:pPr>
      <w:r>
        <w:rPr>
          <w:rFonts w:ascii="Roboto" w:hAnsi="Roboto"/>
        </w:rPr>
        <w:t>When appropriate</w:t>
      </w:r>
      <w:r w:rsidR="008110BF">
        <w:rPr>
          <w:rFonts w:ascii="Roboto" w:hAnsi="Roboto"/>
        </w:rPr>
        <w:t xml:space="preserve">, </w:t>
      </w:r>
      <w:r w:rsidR="00ED0B46">
        <w:rPr>
          <w:rFonts w:ascii="Roboto" w:hAnsi="Roboto"/>
        </w:rPr>
        <w:t>ENCSD encourages informal res</w:t>
      </w:r>
      <w:r w:rsidR="001C40C6">
        <w:rPr>
          <w:rFonts w:ascii="Roboto" w:hAnsi="Roboto"/>
        </w:rPr>
        <w:t xml:space="preserve">olution </w:t>
      </w:r>
      <w:r w:rsidR="008110BF">
        <w:rPr>
          <w:rFonts w:ascii="Roboto" w:hAnsi="Roboto"/>
        </w:rPr>
        <w:t>at the lowest administrative level</w:t>
      </w:r>
      <w:r w:rsidR="001C40C6">
        <w:rPr>
          <w:rFonts w:ascii="Roboto" w:hAnsi="Roboto"/>
        </w:rPr>
        <w:t>.</w:t>
      </w:r>
    </w:p>
    <w:p w14:paraId="1FC0EDC6" w14:textId="1AC579DE" w:rsidR="001F10B2" w:rsidRDefault="008110BF" w:rsidP="00DC2071">
      <w:pPr>
        <w:pStyle w:val="ListParagraph"/>
        <w:numPr>
          <w:ilvl w:val="0"/>
          <w:numId w:val="5"/>
        </w:numPr>
        <w:tabs>
          <w:tab w:val="left" w:pos="1123"/>
        </w:tabs>
        <w:rPr>
          <w:rFonts w:ascii="Roboto" w:hAnsi="Roboto"/>
          <w:b/>
          <w:bCs/>
        </w:rPr>
      </w:pPr>
      <w:r>
        <w:rPr>
          <w:rFonts w:ascii="Roboto" w:hAnsi="Roboto"/>
          <w:b/>
          <w:bCs/>
        </w:rPr>
        <w:t>Initial</w:t>
      </w:r>
      <w:r w:rsidR="00BB080F">
        <w:rPr>
          <w:rFonts w:ascii="Roboto" w:hAnsi="Roboto"/>
          <w:b/>
          <w:bCs/>
        </w:rPr>
        <w:t xml:space="preserve"> Communication </w:t>
      </w:r>
    </w:p>
    <w:p w14:paraId="44E7133E" w14:textId="71A0F1F2" w:rsidR="00CF6161" w:rsidRPr="005669DE" w:rsidRDefault="00BB080F" w:rsidP="005669DE">
      <w:pPr>
        <w:tabs>
          <w:tab w:val="left" w:pos="1123"/>
        </w:tabs>
        <w:ind w:left="360"/>
        <w:rPr>
          <w:rFonts w:ascii="Roboto" w:hAnsi="Roboto"/>
        </w:rPr>
      </w:pPr>
      <w:r>
        <w:rPr>
          <w:rFonts w:ascii="Roboto" w:hAnsi="Roboto"/>
        </w:rPr>
        <w:t xml:space="preserve">The complainant should </w:t>
      </w:r>
      <w:r w:rsidR="005669DE">
        <w:rPr>
          <w:rFonts w:ascii="Roboto" w:hAnsi="Roboto"/>
        </w:rPr>
        <w:t>begin by addressing the concern directly with the ENCSD employee closest to the issue.  Accommodations for deaf and hard of hearing individuals will be provided upon request.</w:t>
      </w:r>
    </w:p>
    <w:p w14:paraId="7350E095" w14:textId="3330C541" w:rsidR="005669DE" w:rsidRDefault="003363BA" w:rsidP="00ED72E9">
      <w:pPr>
        <w:tabs>
          <w:tab w:val="left" w:pos="1123"/>
        </w:tabs>
        <w:ind w:left="360"/>
        <w:rPr>
          <w:rFonts w:ascii="Roboto" w:hAnsi="Roboto"/>
          <w:b/>
          <w:bCs/>
        </w:rPr>
      </w:pPr>
      <w:r>
        <w:rPr>
          <w:rFonts w:ascii="Roboto" w:hAnsi="Roboto"/>
          <w:b/>
          <w:bCs/>
        </w:rPr>
        <w:t xml:space="preserve">Step Two: </w:t>
      </w:r>
      <w:r w:rsidR="005669DE">
        <w:rPr>
          <w:rFonts w:ascii="Roboto" w:hAnsi="Roboto"/>
          <w:b/>
          <w:bCs/>
        </w:rPr>
        <w:t>Attempt to Resolve</w:t>
      </w:r>
    </w:p>
    <w:p w14:paraId="0E413796" w14:textId="7281EB40" w:rsidR="00FB47D6" w:rsidRDefault="00ED72E9" w:rsidP="0011719C">
      <w:pPr>
        <w:tabs>
          <w:tab w:val="left" w:pos="1123"/>
        </w:tabs>
        <w:ind w:left="360"/>
        <w:rPr>
          <w:rFonts w:ascii="Roboto" w:hAnsi="Roboto"/>
        </w:rPr>
      </w:pPr>
      <w:r>
        <w:rPr>
          <w:rFonts w:ascii="Roboto" w:hAnsi="Roboto"/>
        </w:rPr>
        <w:t xml:space="preserve">The involved employee will attempt to resolve the matter within five (5) school days or provide a reasonable timeline.  </w:t>
      </w:r>
    </w:p>
    <w:p w14:paraId="45775A73" w14:textId="1C780FA1" w:rsidR="00CF6161" w:rsidRPr="00CF6161" w:rsidRDefault="00FB47D6" w:rsidP="00CF6161">
      <w:pPr>
        <w:tabs>
          <w:tab w:val="left" w:pos="1123"/>
        </w:tabs>
        <w:rPr>
          <w:rFonts w:ascii="Roboto" w:hAnsi="Roboto"/>
        </w:rPr>
      </w:pPr>
      <w:r>
        <w:rPr>
          <w:rFonts w:ascii="Roboto" w:hAnsi="Roboto"/>
        </w:rPr>
        <w:t>If the issue cannot be resolved informally,</w:t>
      </w:r>
      <w:r w:rsidR="0011719C">
        <w:rPr>
          <w:rFonts w:ascii="Roboto" w:hAnsi="Roboto"/>
        </w:rPr>
        <w:t xml:space="preserve"> or if the informal resolution is not appropriate due to the nature of the concern,</w:t>
      </w:r>
      <w:r>
        <w:rPr>
          <w:rFonts w:ascii="Roboto" w:hAnsi="Roboto"/>
        </w:rPr>
        <w:t xml:space="preserve"> the complainant may proceed with the </w:t>
      </w:r>
      <w:r w:rsidR="003A7958">
        <w:rPr>
          <w:rFonts w:ascii="Roboto" w:hAnsi="Roboto"/>
        </w:rPr>
        <w:t>f</w:t>
      </w:r>
      <w:r>
        <w:rPr>
          <w:rFonts w:ascii="Roboto" w:hAnsi="Roboto"/>
        </w:rPr>
        <w:t xml:space="preserve">ormal </w:t>
      </w:r>
      <w:r w:rsidR="003A7958">
        <w:rPr>
          <w:rFonts w:ascii="Roboto" w:hAnsi="Roboto"/>
        </w:rPr>
        <w:t>resolution</w:t>
      </w:r>
      <w:r>
        <w:rPr>
          <w:rFonts w:ascii="Roboto" w:hAnsi="Roboto"/>
        </w:rPr>
        <w:t xml:space="preserve"> </w:t>
      </w:r>
      <w:r w:rsidR="003A7958">
        <w:rPr>
          <w:rFonts w:ascii="Roboto" w:hAnsi="Roboto"/>
        </w:rPr>
        <w:t>p</w:t>
      </w:r>
      <w:r>
        <w:rPr>
          <w:rFonts w:ascii="Roboto" w:hAnsi="Roboto"/>
        </w:rPr>
        <w:t>rocess.</w:t>
      </w:r>
    </w:p>
    <w:p w14:paraId="4D17ED57" w14:textId="77777777" w:rsidR="009750AC" w:rsidRPr="00832F2A" w:rsidRDefault="005E61AD" w:rsidP="009750AC">
      <w:pPr>
        <w:tabs>
          <w:tab w:val="left" w:pos="1123"/>
        </w:tabs>
        <w:rPr>
          <w:rFonts w:ascii="Roboto" w:hAnsi="Roboto"/>
        </w:rPr>
      </w:pPr>
      <w:r>
        <w:rPr>
          <w:rFonts w:ascii="Roboto" w:hAnsi="Roboto"/>
        </w:rPr>
        <w:pict w14:anchorId="6623551B">
          <v:rect id="_x0000_i1028" style="width:0;height:1.5pt" o:hralign="center" o:hrstd="t" o:hr="t" fillcolor="#a0a0a0" stroked="f"/>
        </w:pict>
      </w:r>
    </w:p>
    <w:p w14:paraId="29F90417" w14:textId="0181A4EA" w:rsidR="009750AC" w:rsidRDefault="009750AC" w:rsidP="009750AC">
      <w:pPr>
        <w:tabs>
          <w:tab w:val="left" w:pos="1123"/>
        </w:tabs>
        <w:rPr>
          <w:rFonts w:ascii="Roboto" w:hAnsi="Roboto"/>
          <w:b/>
          <w:bCs/>
        </w:rPr>
      </w:pPr>
      <w:r w:rsidRPr="00832F2A">
        <w:rPr>
          <w:rFonts w:ascii="Roboto" w:hAnsi="Roboto"/>
          <w:b/>
          <w:bCs/>
        </w:rPr>
        <w:t xml:space="preserve">V. </w:t>
      </w:r>
      <w:r w:rsidR="00832AAD">
        <w:rPr>
          <w:rFonts w:ascii="Roboto" w:hAnsi="Roboto"/>
          <w:b/>
          <w:bCs/>
        </w:rPr>
        <w:t xml:space="preserve">Formal </w:t>
      </w:r>
      <w:r w:rsidR="003A7958">
        <w:rPr>
          <w:rFonts w:ascii="Roboto" w:hAnsi="Roboto"/>
          <w:b/>
          <w:bCs/>
        </w:rPr>
        <w:t>Resolution</w:t>
      </w:r>
      <w:r w:rsidR="00832AAD">
        <w:rPr>
          <w:rFonts w:ascii="Roboto" w:hAnsi="Roboto"/>
          <w:b/>
          <w:bCs/>
        </w:rPr>
        <w:t xml:space="preserve"> Process</w:t>
      </w:r>
    </w:p>
    <w:p w14:paraId="3E97D849" w14:textId="1EF25473" w:rsidR="00832AAD" w:rsidRDefault="00832AAD" w:rsidP="00DC2071">
      <w:pPr>
        <w:pStyle w:val="ListParagraph"/>
        <w:numPr>
          <w:ilvl w:val="0"/>
          <w:numId w:val="7"/>
        </w:numPr>
        <w:tabs>
          <w:tab w:val="left" w:pos="1123"/>
        </w:tabs>
        <w:rPr>
          <w:rFonts w:ascii="Roboto" w:hAnsi="Roboto"/>
          <w:b/>
          <w:bCs/>
        </w:rPr>
      </w:pPr>
      <w:r>
        <w:rPr>
          <w:rFonts w:ascii="Roboto" w:hAnsi="Roboto"/>
          <w:b/>
          <w:bCs/>
        </w:rPr>
        <w:t xml:space="preserve">Submission of a Formal </w:t>
      </w:r>
      <w:r w:rsidR="003A7958">
        <w:rPr>
          <w:rFonts w:ascii="Roboto" w:hAnsi="Roboto"/>
          <w:b/>
          <w:bCs/>
        </w:rPr>
        <w:t>Complaint</w:t>
      </w:r>
    </w:p>
    <w:p w14:paraId="48634402" w14:textId="26232F1E" w:rsidR="00832AAD" w:rsidRDefault="003A7958" w:rsidP="00832AAD">
      <w:pPr>
        <w:pStyle w:val="ListParagraph"/>
        <w:tabs>
          <w:tab w:val="left" w:pos="1123"/>
        </w:tabs>
        <w:rPr>
          <w:rFonts w:ascii="Roboto" w:hAnsi="Roboto"/>
        </w:rPr>
      </w:pPr>
      <w:r>
        <w:rPr>
          <w:rFonts w:ascii="Roboto" w:hAnsi="Roboto"/>
        </w:rPr>
        <w:t>The complainant must submit a written grievance, including:</w:t>
      </w:r>
    </w:p>
    <w:p w14:paraId="6A149058" w14:textId="5DF07894" w:rsidR="00BD4571" w:rsidRDefault="003A7958" w:rsidP="00DC2071">
      <w:pPr>
        <w:pStyle w:val="ListParagraph"/>
        <w:numPr>
          <w:ilvl w:val="1"/>
          <w:numId w:val="7"/>
        </w:numPr>
        <w:tabs>
          <w:tab w:val="left" w:pos="1123"/>
        </w:tabs>
        <w:rPr>
          <w:rFonts w:ascii="Roboto" w:hAnsi="Roboto"/>
        </w:rPr>
      </w:pPr>
      <w:r>
        <w:rPr>
          <w:rFonts w:ascii="Roboto" w:hAnsi="Roboto"/>
        </w:rPr>
        <w:t>Description of the issue</w:t>
      </w:r>
    </w:p>
    <w:p w14:paraId="7FB4C7CB" w14:textId="6B7196CB" w:rsidR="003A7958" w:rsidRDefault="003A7958" w:rsidP="00DC2071">
      <w:pPr>
        <w:pStyle w:val="ListParagraph"/>
        <w:numPr>
          <w:ilvl w:val="1"/>
          <w:numId w:val="7"/>
        </w:numPr>
        <w:tabs>
          <w:tab w:val="left" w:pos="1123"/>
        </w:tabs>
        <w:rPr>
          <w:rFonts w:ascii="Roboto" w:hAnsi="Roboto"/>
        </w:rPr>
      </w:pPr>
      <w:r>
        <w:rPr>
          <w:rFonts w:ascii="Roboto" w:hAnsi="Roboto"/>
        </w:rPr>
        <w:t>Dates and individuals involved</w:t>
      </w:r>
    </w:p>
    <w:p w14:paraId="0D3067C1" w14:textId="4A23220B" w:rsidR="003A7958" w:rsidRDefault="003A7958" w:rsidP="00DC2071">
      <w:pPr>
        <w:pStyle w:val="ListParagraph"/>
        <w:numPr>
          <w:ilvl w:val="1"/>
          <w:numId w:val="7"/>
        </w:numPr>
        <w:tabs>
          <w:tab w:val="left" w:pos="1123"/>
        </w:tabs>
        <w:rPr>
          <w:rFonts w:ascii="Roboto" w:hAnsi="Roboto"/>
        </w:rPr>
      </w:pPr>
      <w:r>
        <w:rPr>
          <w:rFonts w:ascii="Roboto" w:hAnsi="Roboto"/>
        </w:rPr>
        <w:t>Steps already taken</w:t>
      </w:r>
    </w:p>
    <w:p w14:paraId="1BF78187" w14:textId="7AC646A5" w:rsidR="003A7958" w:rsidRDefault="003A7958" w:rsidP="00DC2071">
      <w:pPr>
        <w:pStyle w:val="ListParagraph"/>
        <w:numPr>
          <w:ilvl w:val="1"/>
          <w:numId w:val="7"/>
        </w:numPr>
        <w:tabs>
          <w:tab w:val="left" w:pos="1123"/>
        </w:tabs>
        <w:rPr>
          <w:rFonts w:ascii="Roboto" w:hAnsi="Roboto"/>
        </w:rPr>
      </w:pPr>
      <w:r>
        <w:rPr>
          <w:rFonts w:ascii="Roboto" w:hAnsi="Roboto"/>
        </w:rPr>
        <w:t>Desired resolution</w:t>
      </w:r>
    </w:p>
    <w:p w14:paraId="13FFD6B5" w14:textId="3249E48B" w:rsidR="003A7958" w:rsidRDefault="003A7958" w:rsidP="00DC2071">
      <w:pPr>
        <w:pStyle w:val="ListParagraph"/>
        <w:numPr>
          <w:ilvl w:val="1"/>
          <w:numId w:val="7"/>
        </w:numPr>
        <w:tabs>
          <w:tab w:val="left" w:pos="1123"/>
        </w:tabs>
        <w:rPr>
          <w:rFonts w:ascii="Roboto" w:hAnsi="Roboto"/>
        </w:rPr>
      </w:pPr>
      <w:r>
        <w:rPr>
          <w:rFonts w:ascii="Roboto" w:hAnsi="Roboto"/>
        </w:rPr>
        <w:t>Requests for ADA accommodations (if applicable)</w:t>
      </w:r>
    </w:p>
    <w:p w14:paraId="54D3CD22" w14:textId="7409D0F4" w:rsidR="00FF1696" w:rsidRDefault="00527973" w:rsidP="00364A4A">
      <w:pPr>
        <w:tabs>
          <w:tab w:val="left" w:pos="1123"/>
        </w:tabs>
        <w:ind w:left="720"/>
        <w:rPr>
          <w:rFonts w:ascii="Roboto" w:hAnsi="Roboto"/>
        </w:rPr>
      </w:pPr>
      <w:r>
        <w:rPr>
          <w:rFonts w:ascii="Roboto" w:hAnsi="Roboto"/>
        </w:rPr>
        <w:t>Forms will be available in accessible formats.</w:t>
      </w:r>
    </w:p>
    <w:p w14:paraId="629367A0" w14:textId="3C926F3A" w:rsidR="00527973" w:rsidRDefault="00364A4A" w:rsidP="00527973">
      <w:pPr>
        <w:pStyle w:val="ListParagraph"/>
        <w:numPr>
          <w:ilvl w:val="0"/>
          <w:numId w:val="7"/>
        </w:numPr>
        <w:tabs>
          <w:tab w:val="left" w:pos="1123"/>
        </w:tabs>
        <w:rPr>
          <w:rFonts w:ascii="Roboto" w:hAnsi="Roboto"/>
          <w:b/>
          <w:bCs/>
        </w:rPr>
      </w:pPr>
      <w:r w:rsidRPr="00364A4A">
        <w:rPr>
          <w:rFonts w:ascii="Roboto" w:hAnsi="Roboto"/>
          <w:b/>
          <w:bCs/>
        </w:rPr>
        <w:t>Administrative Review</w:t>
      </w:r>
    </w:p>
    <w:p w14:paraId="21B59672" w14:textId="2A96B2AD" w:rsidR="00527973" w:rsidRPr="00527973" w:rsidRDefault="00527973" w:rsidP="00527973">
      <w:pPr>
        <w:pStyle w:val="ListParagraph"/>
        <w:tabs>
          <w:tab w:val="left" w:pos="1123"/>
        </w:tabs>
        <w:rPr>
          <w:rFonts w:ascii="Roboto" w:hAnsi="Roboto"/>
        </w:rPr>
      </w:pPr>
      <w:r>
        <w:rPr>
          <w:rFonts w:ascii="Roboto" w:hAnsi="Roboto"/>
        </w:rPr>
        <w:t>The appropriate administrator will:</w:t>
      </w:r>
    </w:p>
    <w:p w14:paraId="18541436" w14:textId="0E5F1FF6" w:rsidR="000F52FF" w:rsidRDefault="00527973" w:rsidP="00EF3912">
      <w:pPr>
        <w:pStyle w:val="ListParagraph"/>
        <w:numPr>
          <w:ilvl w:val="0"/>
          <w:numId w:val="9"/>
        </w:numPr>
        <w:tabs>
          <w:tab w:val="left" w:pos="1123"/>
        </w:tabs>
        <w:rPr>
          <w:rFonts w:ascii="Roboto" w:hAnsi="Roboto"/>
        </w:rPr>
      </w:pPr>
      <w:r>
        <w:rPr>
          <w:rFonts w:ascii="Roboto" w:hAnsi="Roboto"/>
        </w:rPr>
        <w:t>Acknowledge receipt within five (</w:t>
      </w:r>
      <w:r w:rsidR="00EF3912">
        <w:rPr>
          <w:rFonts w:ascii="Roboto" w:hAnsi="Roboto"/>
        </w:rPr>
        <w:t>5) school days</w:t>
      </w:r>
    </w:p>
    <w:p w14:paraId="7AD8FA5F" w14:textId="04F04F5B" w:rsidR="00EF3912" w:rsidRDefault="00EF3912" w:rsidP="00EF3912">
      <w:pPr>
        <w:pStyle w:val="ListParagraph"/>
        <w:numPr>
          <w:ilvl w:val="0"/>
          <w:numId w:val="9"/>
        </w:numPr>
        <w:tabs>
          <w:tab w:val="left" w:pos="1123"/>
        </w:tabs>
        <w:rPr>
          <w:rFonts w:ascii="Roboto" w:hAnsi="Roboto"/>
        </w:rPr>
      </w:pPr>
      <w:r>
        <w:rPr>
          <w:rFonts w:ascii="Roboto" w:hAnsi="Roboto"/>
        </w:rPr>
        <w:t>Review the complaint</w:t>
      </w:r>
    </w:p>
    <w:p w14:paraId="182A01F0" w14:textId="76B7C34E" w:rsidR="00EF3912" w:rsidRDefault="00EF3912" w:rsidP="00EF3912">
      <w:pPr>
        <w:pStyle w:val="ListParagraph"/>
        <w:numPr>
          <w:ilvl w:val="0"/>
          <w:numId w:val="9"/>
        </w:numPr>
        <w:tabs>
          <w:tab w:val="left" w:pos="1123"/>
        </w:tabs>
        <w:rPr>
          <w:rFonts w:ascii="Roboto" w:hAnsi="Roboto"/>
        </w:rPr>
      </w:pPr>
      <w:r>
        <w:rPr>
          <w:rFonts w:ascii="Roboto" w:hAnsi="Roboto"/>
        </w:rPr>
        <w:t>Conduct interviews or gather documentation as needed</w:t>
      </w:r>
    </w:p>
    <w:p w14:paraId="7C97FDF2" w14:textId="26A864F8" w:rsidR="00EF3912" w:rsidRDefault="00EF3912" w:rsidP="00EF3912">
      <w:pPr>
        <w:pStyle w:val="ListParagraph"/>
        <w:numPr>
          <w:ilvl w:val="0"/>
          <w:numId w:val="9"/>
        </w:numPr>
        <w:tabs>
          <w:tab w:val="left" w:pos="1123"/>
        </w:tabs>
        <w:rPr>
          <w:rFonts w:ascii="Roboto" w:hAnsi="Roboto"/>
        </w:rPr>
      </w:pPr>
      <w:r>
        <w:rPr>
          <w:rFonts w:ascii="Roboto" w:hAnsi="Roboto"/>
        </w:rPr>
        <w:t>Provide accommodations to ensure full participation in the process</w:t>
      </w:r>
    </w:p>
    <w:p w14:paraId="61180477" w14:textId="585D792A" w:rsidR="00D64E08" w:rsidRPr="00764DB4" w:rsidRDefault="00407A7B" w:rsidP="00DC2071">
      <w:pPr>
        <w:pStyle w:val="ListParagraph"/>
        <w:numPr>
          <w:ilvl w:val="0"/>
          <w:numId w:val="11"/>
        </w:numPr>
        <w:tabs>
          <w:tab w:val="left" w:pos="1123"/>
        </w:tabs>
        <w:rPr>
          <w:rFonts w:ascii="Roboto" w:hAnsi="Roboto"/>
          <w:b/>
          <w:bCs/>
        </w:rPr>
      </w:pPr>
      <w:r>
        <w:rPr>
          <w:rFonts w:ascii="Roboto" w:hAnsi="Roboto"/>
          <w:b/>
          <w:bCs/>
        </w:rPr>
        <w:t>Written Response</w:t>
      </w:r>
    </w:p>
    <w:p w14:paraId="30CEEB5A" w14:textId="4FEBADDE" w:rsidR="00D64E08" w:rsidRDefault="00407A7B" w:rsidP="00764DB4">
      <w:pPr>
        <w:pStyle w:val="ListParagraph"/>
        <w:tabs>
          <w:tab w:val="left" w:pos="1123"/>
        </w:tabs>
        <w:rPr>
          <w:rFonts w:ascii="Roboto" w:hAnsi="Roboto"/>
        </w:rPr>
      </w:pPr>
      <w:r>
        <w:rPr>
          <w:rFonts w:ascii="Roboto" w:hAnsi="Roboto"/>
        </w:rPr>
        <w:t>The administrator will issue a written response within fifteen (15) school days unless additional time is required due to complexity or school closures.</w:t>
      </w:r>
    </w:p>
    <w:p w14:paraId="1BBEDF23" w14:textId="77777777" w:rsidR="009750AC" w:rsidRPr="00832F2A" w:rsidRDefault="005E61AD" w:rsidP="009750AC">
      <w:pPr>
        <w:tabs>
          <w:tab w:val="left" w:pos="1123"/>
        </w:tabs>
        <w:rPr>
          <w:rFonts w:ascii="Roboto" w:hAnsi="Roboto"/>
        </w:rPr>
      </w:pPr>
      <w:r>
        <w:rPr>
          <w:rFonts w:ascii="Roboto" w:hAnsi="Roboto"/>
        </w:rPr>
        <w:pict w14:anchorId="7484E40E">
          <v:rect id="_x0000_i1029" style="width:0;height:1.5pt" o:hralign="center" o:hrstd="t" o:hr="t" fillcolor="#a0a0a0" stroked="f"/>
        </w:pict>
      </w:r>
    </w:p>
    <w:p w14:paraId="0482F6FE" w14:textId="31F53586" w:rsidR="009750AC" w:rsidRPr="00832F2A" w:rsidRDefault="009750AC" w:rsidP="009750AC">
      <w:pPr>
        <w:tabs>
          <w:tab w:val="left" w:pos="1123"/>
        </w:tabs>
        <w:rPr>
          <w:rFonts w:ascii="Roboto" w:hAnsi="Roboto"/>
          <w:b/>
          <w:bCs/>
        </w:rPr>
      </w:pPr>
      <w:r w:rsidRPr="00832F2A">
        <w:rPr>
          <w:rFonts w:ascii="Roboto" w:hAnsi="Roboto"/>
          <w:b/>
          <w:bCs/>
        </w:rPr>
        <w:lastRenderedPageBreak/>
        <w:t xml:space="preserve">VI. </w:t>
      </w:r>
      <w:r w:rsidR="00D71856">
        <w:rPr>
          <w:rFonts w:ascii="Roboto" w:hAnsi="Roboto"/>
          <w:b/>
          <w:bCs/>
        </w:rPr>
        <w:t>Appeal Process</w:t>
      </w:r>
    </w:p>
    <w:p w14:paraId="2F4A275F" w14:textId="2FD32FB8" w:rsidR="009750AC" w:rsidRPr="00832F2A" w:rsidRDefault="00D71856" w:rsidP="009750AC">
      <w:pPr>
        <w:tabs>
          <w:tab w:val="left" w:pos="1123"/>
        </w:tabs>
        <w:rPr>
          <w:rFonts w:ascii="Roboto" w:hAnsi="Roboto"/>
        </w:rPr>
      </w:pPr>
      <w:r>
        <w:rPr>
          <w:rFonts w:ascii="Roboto" w:hAnsi="Roboto"/>
        </w:rPr>
        <w:t>If the complainant is unsatisfied with the decision:</w:t>
      </w:r>
    </w:p>
    <w:p w14:paraId="789598AD" w14:textId="0224CEE1" w:rsidR="000A3F05" w:rsidRDefault="00D71856" w:rsidP="00D71856">
      <w:pPr>
        <w:numPr>
          <w:ilvl w:val="0"/>
          <w:numId w:val="1"/>
        </w:numPr>
        <w:tabs>
          <w:tab w:val="left" w:pos="1123"/>
        </w:tabs>
        <w:spacing w:after="0"/>
        <w:rPr>
          <w:rFonts w:ascii="Roboto" w:hAnsi="Roboto"/>
        </w:rPr>
      </w:pPr>
      <w:r>
        <w:rPr>
          <w:rFonts w:ascii="Roboto" w:hAnsi="Roboto"/>
        </w:rPr>
        <w:t>They may appeal in writing to the Superintendent within Ten (10) school days of receiving the response.</w:t>
      </w:r>
    </w:p>
    <w:p w14:paraId="6D7359C5" w14:textId="7769856E" w:rsidR="00D71856" w:rsidRDefault="00D71856" w:rsidP="00D71856">
      <w:pPr>
        <w:numPr>
          <w:ilvl w:val="0"/>
          <w:numId w:val="1"/>
        </w:numPr>
        <w:tabs>
          <w:tab w:val="left" w:pos="1123"/>
        </w:tabs>
        <w:spacing w:after="0"/>
        <w:rPr>
          <w:rFonts w:ascii="Roboto" w:hAnsi="Roboto"/>
        </w:rPr>
      </w:pPr>
      <w:r>
        <w:rPr>
          <w:rFonts w:ascii="Roboto" w:hAnsi="Roboto"/>
        </w:rPr>
        <w:t>The superintendent or designee will review the complaint, documentation, and prior findings.</w:t>
      </w:r>
    </w:p>
    <w:p w14:paraId="383EA163" w14:textId="31F22624" w:rsidR="00D71856" w:rsidRDefault="00D71856" w:rsidP="00D71856">
      <w:pPr>
        <w:numPr>
          <w:ilvl w:val="0"/>
          <w:numId w:val="1"/>
        </w:numPr>
        <w:tabs>
          <w:tab w:val="left" w:pos="1123"/>
        </w:tabs>
        <w:spacing w:after="0"/>
        <w:rPr>
          <w:rFonts w:ascii="Roboto" w:hAnsi="Roboto"/>
        </w:rPr>
      </w:pPr>
      <w:r>
        <w:rPr>
          <w:rFonts w:ascii="Roboto" w:hAnsi="Roboto"/>
        </w:rPr>
        <w:t>A final written decision will be issued within fifteen (15) school days of receipt.</w:t>
      </w:r>
    </w:p>
    <w:p w14:paraId="7D9FA020" w14:textId="775707B0" w:rsidR="00D71856" w:rsidRDefault="00D71856" w:rsidP="00D71856">
      <w:pPr>
        <w:numPr>
          <w:ilvl w:val="0"/>
          <w:numId w:val="1"/>
        </w:numPr>
        <w:tabs>
          <w:tab w:val="left" w:pos="1123"/>
        </w:tabs>
        <w:spacing w:after="0"/>
        <w:rPr>
          <w:rFonts w:ascii="Roboto" w:hAnsi="Roboto"/>
        </w:rPr>
      </w:pPr>
      <w:r>
        <w:rPr>
          <w:rFonts w:ascii="Roboto" w:hAnsi="Roboto"/>
        </w:rPr>
        <w:t>The decision of the superintendent is final unless otherwise required by law.</w:t>
      </w:r>
    </w:p>
    <w:p w14:paraId="7E8CA579" w14:textId="62792BD0" w:rsidR="00D71856" w:rsidRDefault="00D71856" w:rsidP="00D71856">
      <w:pPr>
        <w:tabs>
          <w:tab w:val="left" w:pos="1123"/>
        </w:tabs>
        <w:spacing w:after="0"/>
        <w:rPr>
          <w:rFonts w:ascii="Roboto" w:hAnsi="Roboto"/>
        </w:rPr>
      </w:pPr>
      <w:r>
        <w:rPr>
          <w:rFonts w:ascii="Roboto" w:hAnsi="Roboto"/>
        </w:rPr>
        <w:t>All communication regarding appeals will include ADA-appropriate accommodations as needed.</w:t>
      </w:r>
    </w:p>
    <w:p w14:paraId="06C5BEF3" w14:textId="16E11CEB" w:rsidR="00CD6463" w:rsidRDefault="005E61AD" w:rsidP="009750AC">
      <w:pPr>
        <w:tabs>
          <w:tab w:val="left" w:pos="1123"/>
        </w:tabs>
        <w:rPr>
          <w:rFonts w:ascii="Roboto" w:hAnsi="Roboto"/>
        </w:rPr>
      </w:pPr>
      <w:r>
        <w:rPr>
          <w:rFonts w:ascii="Roboto" w:hAnsi="Roboto"/>
        </w:rPr>
        <w:pict w14:anchorId="0C5B030F">
          <v:rect id="_x0000_i1030" style="width:0;height:1.5pt" o:hralign="center" o:hrstd="t" o:hr="t" fillcolor="#a0a0a0" stroked="f"/>
        </w:pict>
      </w:r>
    </w:p>
    <w:p w14:paraId="0B99E958" w14:textId="3CA264CD" w:rsidR="009750AC" w:rsidRPr="00832F2A" w:rsidRDefault="009750AC" w:rsidP="009750AC">
      <w:pPr>
        <w:tabs>
          <w:tab w:val="left" w:pos="1123"/>
        </w:tabs>
        <w:rPr>
          <w:rFonts w:ascii="Roboto" w:hAnsi="Roboto"/>
          <w:b/>
          <w:bCs/>
        </w:rPr>
      </w:pPr>
      <w:r w:rsidRPr="00832F2A">
        <w:rPr>
          <w:rFonts w:ascii="Roboto" w:hAnsi="Roboto"/>
          <w:b/>
          <w:bCs/>
        </w:rPr>
        <w:t xml:space="preserve">VII. </w:t>
      </w:r>
      <w:r w:rsidR="00D71856">
        <w:rPr>
          <w:rFonts w:ascii="Roboto" w:hAnsi="Roboto"/>
          <w:b/>
          <w:bCs/>
        </w:rPr>
        <w:t>Protection Against Retaliation</w:t>
      </w:r>
    </w:p>
    <w:p w14:paraId="3AD85F21" w14:textId="3B46EA07" w:rsidR="000A3F05" w:rsidRDefault="000A3F05" w:rsidP="009750AC">
      <w:pPr>
        <w:tabs>
          <w:tab w:val="left" w:pos="1123"/>
        </w:tabs>
        <w:rPr>
          <w:rFonts w:ascii="Roboto" w:hAnsi="Roboto"/>
        </w:rPr>
      </w:pPr>
      <w:r>
        <w:rPr>
          <w:rFonts w:ascii="Roboto" w:hAnsi="Roboto"/>
        </w:rPr>
        <w:t xml:space="preserve">ENCSD </w:t>
      </w:r>
      <w:r w:rsidR="00D71856">
        <w:rPr>
          <w:rFonts w:ascii="Roboto" w:hAnsi="Roboto"/>
        </w:rPr>
        <w:t>prohibits retaliation against any individual who submits a complaint or participates in the complaint process.  Retaliation concerns must be reported immediately and will be addressed under applicable policies.</w:t>
      </w:r>
    </w:p>
    <w:p w14:paraId="610E3853" w14:textId="1B4B8274" w:rsidR="009750AC" w:rsidRPr="00832F2A" w:rsidRDefault="005E61AD" w:rsidP="009750AC">
      <w:pPr>
        <w:tabs>
          <w:tab w:val="left" w:pos="1123"/>
        </w:tabs>
        <w:rPr>
          <w:rFonts w:ascii="Roboto" w:hAnsi="Roboto"/>
        </w:rPr>
      </w:pPr>
      <w:r>
        <w:rPr>
          <w:rFonts w:ascii="Roboto" w:hAnsi="Roboto"/>
        </w:rPr>
        <w:pict w14:anchorId="5F8AFD5C">
          <v:rect id="_x0000_i1031" style="width:0;height:1.5pt" o:hralign="center" o:hrstd="t" o:hr="t" fillcolor="#a0a0a0" stroked="f"/>
        </w:pict>
      </w:r>
    </w:p>
    <w:p w14:paraId="7993A523" w14:textId="78A14B2B" w:rsidR="009750AC" w:rsidRPr="00832F2A" w:rsidRDefault="009750AC" w:rsidP="009750AC">
      <w:pPr>
        <w:tabs>
          <w:tab w:val="left" w:pos="1123"/>
        </w:tabs>
        <w:rPr>
          <w:rFonts w:ascii="Roboto" w:hAnsi="Roboto"/>
          <w:b/>
          <w:bCs/>
        </w:rPr>
      </w:pPr>
      <w:r w:rsidRPr="00832F2A">
        <w:rPr>
          <w:rFonts w:ascii="Roboto" w:hAnsi="Roboto"/>
          <w:b/>
          <w:bCs/>
        </w:rPr>
        <w:t xml:space="preserve">VIII. </w:t>
      </w:r>
      <w:r w:rsidR="00D71856">
        <w:rPr>
          <w:rFonts w:ascii="Roboto" w:hAnsi="Roboto"/>
          <w:b/>
          <w:bCs/>
        </w:rPr>
        <w:t>Recordkeeping</w:t>
      </w:r>
    </w:p>
    <w:p w14:paraId="30331984" w14:textId="3236750E" w:rsidR="009750AC" w:rsidRDefault="00D71856" w:rsidP="009750AC">
      <w:pPr>
        <w:tabs>
          <w:tab w:val="left" w:pos="1123"/>
        </w:tabs>
        <w:rPr>
          <w:rFonts w:ascii="Roboto" w:hAnsi="Roboto"/>
        </w:rPr>
      </w:pPr>
      <w:r>
        <w:rPr>
          <w:rFonts w:ascii="Roboto" w:hAnsi="Roboto"/>
        </w:rPr>
        <w:t>ENCSD shall maintain records of complaints, responses, and resolutions in accordance with:</w:t>
      </w:r>
    </w:p>
    <w:p w14:paraId="2A9BD43E" w14:textId="37BB226C" w:rsidR="00D71856" w:rsidRDefault="00D71856" w:rsidP="00D71856">
      <w:pPr>
        <w:pStyle w:val="ListParagraph"/>
        <w:numPr>
          <w:ilvl w:val="0"/>
          <w:numId w:val="13"/>
        </w:numPr>
        <w:tabs>
          <w:tab w:val="left" w:pos="1123"/>
        </w:tabs>
        <w:rPr>
          <w:rFonts w:ascii="Roboto" w:hAnsi="Roboto"/>
        </w:rPr>
      </w:pPr>
      <w:r>
        <w:rPr>
          <w:rFonts w:ascii="Roboto" w:hAnsi="Roboto"/>
        </w:rPr>
        <w:t>North Car</w:t>
      </w:r>
      <w:r w:rsidR="005E61AD">
        <w:rPr>
          <w:rFonts w:ascii="Roboto" w:hAnsi="Roboto"/>
        </w:rPr>
        <w:t>o</w:t>
      </w:r>
      <w:r>
        <w:rPr>
          <w:rFonts w:ascii="Roboto" w:hAnsi="Roboto"/>
        </w:rPr>
        <w:t>lina Records Retention Schedule</w:t>
      </w:r>
    </w:p>
    <w:p w14:paraId="4D60B90F" w14:textId="5DD4061D" w:rsidR="00D71856" w:rsidRDefault="00D71856" w:rsidP="00D71856">
      <w:pPr>
        <w:pStyle w:val="ListParagraph"/>
        <w:numPr>
          <w:ilvl w:val="0"/>
          <w:numId w:val="13"/>
        </w:numPr>
        <w:tabs>
          <w:tab w:val="left" w:pos="1123"/>
        </w:tabs>
        <w:rPr>
          <w:rFonts w:ascii="Roboto" w:hAnsi="Roboto"/>
        </w:rPr>
      </w:pPr>
      <w:r>
        <w:rPr>
          <w:rFonts w:ascii="Roboto" w:hAnsi="Roboto"/>
        </w:rPr>
        <w:t>FERPA requirements</w:t>
      </w:r>
    </w:p>
    <w:p w14:paraId="0017B197" w14:textId="77777777" w:rsidR="00D71856" w:rsidRDefault="00D71856" w:rsidP="00D71856">
      <w:pPr>
        <w:pStyle w:val="ListParagraph"/>
        <w:numPr>
          <w:ilvl w:val="0"/>
          <w:numId w:val="13"/>
        </w:numPr>
        <w:tabs>
          <w:tab w:val="left" w:pos="1123"/>
        </w:tabs>
        <w:rPr>
          <w:rFonts w:ascii="Roboto" w:hAnsi="Roboto"/>
        </w:rPr>
      </w:pPr>
      <w:r>
        <w:rPr>
          <w:rFonts w:ascii="Roboto" w:hAnsi="Roboto"/>
        </w:rPr>
        <w:t>ADA accommodation documentation standards</w:t>
      </w:r>
    </w:p>
    <w:p w14:paraId="4139C08A" w14:textId="39E1ECE8" w:rsidR="009750AC" w:rsidRPr="00832F2A" w:rsidRDefault="005E61AD" w:rsidP="007175E6">
      <w:pPr>
        <w:tabs>
          <w:tab w:val="left" w:pos="1123"/>
        </w:tabs>
        <w:rPr>
          <w:rFonts w:ascii="Roboto" w:hAnsi="Roboto"/>
        </w:rPr>
      </w:pPr>
      <w:r>
        <w:rPr>
          <w:rFonts w:ascii="Roboto" w:hAnsi="Roboto"/>
        </w:rPr>
        <w:pict w14:anchorId="72268F7B">
          <v:rect id="_x0000_i1032" style="width:0;height:1.5pt" o:hralign="center" o:hrstd="t" o:hr="t" fillcolor="#a0a0a0" stroked="f"/>
        </w:pict>
      </w:r>
    </w:p>
    <w:p w14:paraId="5F9C3803" w14:textId="559D51C5" w:rsidR="009750AC" w:rsidRDefault="009750AC" w:rsidP="009750AC">
      <w:pPr>
        <w:tabs>
          <w:tab w:val="left" w:pos="1123"/>
        </w:tabs>
        <w:rPr>
          <w:rFonts w:ascii="Roboto" w:hAnsi="Roboto"/>
          <w:b/>
          <w:bCs/>
        </w:rPr>
      </w:pPr>
      <w:r w:rsidRPr="00832F2A">
        <w:rPr>
          <w:rFonts w:ascii="Roboto" w:hAnsi="Roboto"/>
          <w:b/>
          <w:bCs/>
        </w:rPr>
        <w:t xml:space="preserve">IX. </w:t>
      </w:r>
      <w:r w:rsidR="00D71856">
        <w:rPr>
          <w:rFonts w:ascii="Roboto" w:hAnsi="Roboto"/>
          <w:b/>
          <w:bCs/>
        </w:rPr>
        <w:t>Communication and Accessibility</w:t>
      </w:r>
    </w:p>
    <w:p w14:paraId="4C864B42" w14:textId="2DAFD748" w:rsidR="007175E6" w:rsidRDefault="00D71856" w:rsidP="009750AC">
      <w:pPr>
        <w:tabs>
          <w:tab w:val="left" w:pos="1123"/>
        </w:tabs>
        <w:rPr>
          <w:rFonts w:ascii="Roboto" w:hAnsi="Roboto"/>
        </w:rPr>
      </w:pPr>
      <w:r>
        <w:rPr>
          <w:rFonts w:ascii="Roboto" w:hAnsi="Roboto"/>
        </w:rPr>
        <w:t>ENCSD will ensure that:</w:t>
      </w:r>
    </w:p>
    <w:p w14:paraId="64C1715D" w14:textId="415E9C3D" w:rsidR="00806FCA" w:rsidRDefault="00D71856" w:rsidP="00DC2071">
      <w:pPr>
        <w:pStyle w:val="ListParagraph"/>
        <w:numPr>
          <w:ilvl w:val="0"/>
          <w:numId w:val="14"/>
        </w:numPr>
        <w:tabs>
          <w:tab w:val="left" w:pos="1123"/>
        </w:tabs>
        <w:rPr>
          <w:rFonts w:ascii="Roboto" w:hAnsi="Roboto"/>
        </w:rPr>
      </w:pPr>
      <w:r>
        <w:rPr>
          <w:rFonts w:ascii="Roboto" w:hAnsi="Roboto"/>
        </w:rPr>
        <w:t>Policies, forms, and procedures are accessible to Deaf and hard of hearing individuals</w:t>
      </w:r>
    </w:p>
    <w:p w14:paraId="4507A11F" w14:textId="464CB9C0" w:rsidR="00D71856" w:rsidRDefault="00D71856" w:rsidP="00DC2071">
      <w:pPr>
        <w:pStyle w:val="ListParagraph"/>
        <w:numPr>
          <w:ilvl w:val="0"/>
          <w:numId w:val="14"/>
        </w:numPr>
        <w:tabs>
          <w:tab w:val="left" w:pos="1123"/>
        </w:tabs>
        <w:rPr>
          <w:rFonts w:ascii="Roboto" w:hAnsi="Roboto"/>
        </w:rPr>
      </w:pPr>
      <w:r>
        <w:rPr>
          <w:rFonts w:ascii="Roboto" w:hAnsi="Roboto"/>
        </w:rPr>
        <w:t>ASL, captioning, and communication access are available for all meetings and communications</w:t>
      </w:r>
    </w:p>
    <w:p w14:paraId="07495887" w14:textId="6B92B780" w:rsidR="00D71856" w:rsidRPr="007175E6" w:rsidRDefault="00D71856" w:rsidP="00DC2071">
      <w:pPr>
        <w:pStyle w:val="ListParagraph"/>
        <w:numPr>
          <w:ilvl w:val="0"/>
          <w:numId w:val="14"/>
        </w:numPr>
        <w:tabs>
          <w:tab w:val="left" w:pos="1123"/>
        </w:tabs>
        <w:rPr>
          <w:rFonts w:ascii="Roboto" w:hAnsi="Roboto"/>
        </w:rPr>
      </w:pPr>
      <w:r>
        <w:rPr>
          <w:rFonts w:ascii="Roboto" w:hAnsi="Roboto"/>
        </w:rPr>
        <w:t>Staff are trained annually on how to receive and respond to complaints.</w:t>
      </w:r>
    </w:p>
    <w:p w14:paraId="092D1CA9" w14:textId="77777777" w:rsidR="009750AC" w:rsidRPr="00832F2A" w:rsidRDefault="005E61AD" w:rsidP="009750AC">
      <w:pPr>
        <w:tabs>
          <w:tab w:val="left" w:pos="1123"/>
        </w:tabs>
        <w:rPr>
          <w:rFonts w:ascii="Roboto" w:hAnsi="Roboto"/>
        </w:rPr>
      </w:pPr>
      <w:r>
        <w:rPr>
          <w:rFonts w:ascii="Roboto" w:hAnsi="Roboto"/>
        </w:rPr>
        <w:pict w14:anchorId="6676EDDA">
          <v:rect id="_x0000_i1033" style="width:0;height:1.5pt" o:hralign="center" o:hrstd="t" o:hr="t" fillcolor="#a0a0a0" stroked="f"/>
        </w:pict>
      </w:r>
    </w:p>
    <w:p w14:paraId="7D4DE17F" w14:textId="77777777" w:rsidR="00AD3FC9" w:rsidRDefault="00AD3FC9" w:rsidP="009750AC">
      <w:pPr>
        <w:tabs>
          <w:tab w:val="left" w:pos="1123"/>
        </w:tabs>
        <w:rPr>
          <w:rFonts w:ascii="Roboto" w:hAnsi="Roboto"/>
          <w:b/>
          <w:bCs/>
        </w:rPr>
      </w:pPr>
    </w:p>
    <w:p w14:paraId="22B13CC3" w14:textId="638EEE03" w:rsidR="009750AC" w:rsidRPr="00832F2A" w:rsidRDefault="009750AC" w:rsidP="009750AC">
      <w:pPr>
        <w:tabs>
          <w:tab w:val="left" w:pos="1123"/>
        </w:tabs>
        <w:rPr>
          <w:rFonts w:ascii="Roboto" w:hAnsi="Roboto"/>
          <w:b/>
          <w:bCs/>
        </w:rPr>
      </w:pPr>
      <w:r w:rsidRPr="00832F2A">
        <w:rPr>
          <w:rFonts w:ascii="Roboto" w:hAnsi="Roboto"/>
          <w:b/>
          <w:bCs/>
        </w:rPr>
        <w:lastRenderedPageBreak/>
        <w:t>XI. Legal References</w:t>
      </w:r>
    </w:p>
    <w:p w14:paraId="6A1C7BA9" w14:textId="45C89C3E"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Americans with Disabilities Act (ADA), 42 U.S.C. § 12101 et seq.</w:t>
      </w:r>
    </w:p>
    <w:p w14:paraId="61C0F2C9" w14:textId="589A4E36"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Section 504 of the Rehabilitation Act of 1973, 29 U.S.C. § 794</w:t>
      </w:r>
    </w:p>
    <w:p w14:paraId="422EF48B" w14:textId="16DD1525"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Individuals with Disabilities Education Act (IDEA), 20 U.S.C. § 1400 et seq.</w:t>
      </w:r>
    </w:p>
    <w:p w14:paraId="1E684513" w14:textId="7FF90739"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Family Educational Rights and Privacy Act (FERPA), 20 U.S.C. § 1232g</w:t>
      </w:r>
    </w:p>
    <w:p w14:paraId="212EB5CF" w14:textId="3627BF86"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Title II of the ADA (State and Local Government Services)</w:t>
      </w:r>
    </w:p>
    <w:p w14:paraId="180179C1" w14:textId="6B611469"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N.C. Gen. Stat. §§ 115C-47, 115C-390 et seq.</w:t>
      </w:r>
    </w:p>
    <w:p w14:paraId="0BA89365" w14:textId="1B5DF98E" w:rsidR="00AD3FC9" w:rsidRPr="00AD3FC9" w:rsidRDefault="00AD3FC9" w:rsidP="00AD3FC9">
      <w:pPr>
        <w:pStyle w:val="ListParagraph"/>
        <w:numPr>
          <w:ilvl w:val="0"/>
          <w:numId w:val="14"/>
        </w:numPr>
        <w:tabs>
          <w:tab w:val="left" w:pos="1123"/>
        </w:tabs>
        <w:spacing w:after="0"/>
        <w:rPr>
          <w:rFonts w:ascii="Roboto" w:hAnsi="Roboto"/>
        </w:rPr>
      </w:pPr>
      <w:r w:rsidRPr="00AD3FC9">
        <w:rPr>
          <w:rFonts w:ascii="Roboto" w:hAnsi="Roboto"/>
        </w:rPr>
        <w:t>N.C. Department of Public Instruction guidelines</w:t>
      </w:r>
    </w:p>
    <w:p w14:paraId="683BC943" w14:textId="49A68B55" w:rsidR="00E25439" w:rsidRPr="00ED00AF" w:rsidRDefault="00E25439" w:rsidP="00ED00AF">
      <w:pPr>
        <w:tabs>
          <w:tab w:val="left" w:pos="1123"/>
        </w:tabs>
        <w:jc w:val="center"/>
        <w:rPr>
          <w:rFonts w:ascii="Roboto" w:hAnsi="Roboto"/>
          <w:i/>
          <w:iCs/>
          <w:sz w:val="20"/>
          <w:szCs w:val="20"/>
        </w:rPr>
      </w:pPr>
    </w:p>
    <w:sectPr w:rsidR="00E25439" w:rsidRPr="00ED00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32DD4" w14:textId="77777777" w:rsidR="00573D48" w:rsidRDefault="00573D48" w:rsidP="00A06E71">
      <w:pPr>
        <w:spacing w:after="0" w:line="240" w:lineRule="auto"/>
      </w:pPr>
      <w:r>
        <w:separator/>
      </w:r>
    </w:p>
  </w:endnote>
  <w:endnote w:type="continuationSeparator" w:id="0">
    <w:p w14:paraId="3874F5B3" w14:textId="77777777" w:rsidR="00573D48" w:rsidRDefault="00573D48" w:rsidP="00A0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0B7C" w14:textId="49CF6783" w:rsidR="00BA2D3E" w:rsidRDefault="00BA2D3E">
    <w:pPr>
      <w:pStyle w:val="Footer"/>
      <w:rPr>
        <w:rFonts w:ascii="Roboto" w:hAnsi="Roboto"/>
        <w:sz w:val="16"/>
        <w:szCs w:val="16"/>
      </w:rPr>
    </w:pPr>
    <w:r>
      <w:rPr>
        <w:rFonts w:ascii="Roboto" w:hAnsi="Roboto"/>
        <w:sz w:val="16"/>
        <w:szCs w:val="16"/>
      </w:rPr>
      <w:t>Adopted:</w:t>
    </w:r>
  </w:p>
  <w:p w14:paraId="36845F50" w14:textId="271BB76C" w:rsidR="00BA2D3E" w:rsidRDefault="00BA2D3E">
    <w:pPr>
      <w:pStyle w:val="Footer"/>
      <w:rPr>
        <w:rFonts w:ascii="Roboto" w:hAnsi="Roboto"/>
        <w:sz w:val="16"/>
        <w:szCs w:val="16"/>
      </w:rPr>
    </w:pPr>
    <w:r>
      <w:rPr>
        <w:rFonts w:ascii="Roboto" w:hAnsi="Roboto"/>
        <w:sz w:val="16"/>
        <w:szCs w:val="16"/>
      </w:rPr>
      <w:t xml:space="preserve">Revised </w:t>
    </w:r>
    <w:r w:rsidR="00CB437B">
      <w:rPr>
        <w:rFonts w:ascii="Roboto" w:hAnsi="Roboto"/>
        <w:sz w:val="16"/>
        <w:szCs w:val="16"/>
      </w:rPr>
      <w:t>12022025</w:t>
    </w:r>
  </w:p>
  <w:p w14:paraId="3964116B" w14:textId="6ECC396A" w:rsidR="00BA2D3E" w:rsidRPr="00BA2D3E" w:rsidRDefault="00BA2D3E">
    <w:pPr>
      <w:pStyle w:val="Footer"/>
      <w:rPr>
        <w:rFonts w:ascii="Roboto" w:hAnsi="Roboto"/>
        <w:sz w:val="16"/>
        <w:szCs w:val="16"/>
      </w:rPr>
    </w:pPr>
    <w:r w:rsidRPr="00BA2D3E">
      <w:rPr>
        <w:rFonts w:ascii="Roboto" w:hAnsi="Roboto"/>
        <w:sz w:val="16"/>
        <w:szCs w:val="16"/>
      </w:rPr>
      <w:t xml:space="preserve">Page </w:t>
    </w:r>
    <w:r w:rsidRPr="00BA2D3E">
      <w:rPr>
        <w:rFonts w:ascii="Roboto" w:hAnsi="Roboto"/>
        <w:b/>
        <w:bCs/>
        <w:sz w:val="16"/>
        <w:szCs w:val="16"/>
      </w:rPr>
      <w:fldChar w:fldCharType="begin"/>
    </w:r>
    <w:r w:rsidRPr="00BA2D3E">
      <w:rPr>
        <w:rFonts w:ascii="Roboto" w:hAnsi="Roboto"/>
        <w:b/>
        <w:bCs/>
        <w:sz w:val="16"/>
        <w:szCs w:val="16"/>
      </w:rPr>
      <w:instrText xml:space="preserve"> PAGE  \* Arabic  \* MERGEFORMAT </w:instrText>
    </w:r>
    <w:r w:rsidRPr="00BA2D3E">
      <w:rPr>
        <w:rFonts w:ascii="Roboto" w:hAnsi="Roboto"/>
        <w:b/>
        <w:bCs/>
        <w:sz w:val="16"/>
        <w:szCs w:val="16"/>
      </w:rPr>
      <w:fldChar w:fldCharType="separate"/>
    </w:r>
    <w:r w:rsidRPr="00BA2D3E">
      <w:rPr>
        <w:rFonts w:ascii="Roboto" w:hAnsi="Roboto"/>
        <w:b/>
        <w:bCs/>
        <w:noProof/>
        <w:sz w:val="16"/>
        <w:szCs w:val="16"/>
      </w:rPr>
      <w:t>1</w:t>
    </w:r>
    <w:r w:rsidRPr="00BA2D3E">
      <w:rPr>
        <w:rFonts w:ascii="Roboto" w:hAnsi="Roboto"/>
        <w:b/>
        <w:bCs/>
        <w:sz w:val="16"/>
        <w:szCs w:val="16"/>
      </w:rPr>
      <w:fldChar w:fldCharType="end"/>
    </w:r>
    <w:r w:rsidRPr="00BA2D3E">
      <w:rPr>
        <w:rFonts w:ascii="Roboto" w:hAnsi="Roboto"/>
        <w:sz w:val="16"/>
        <w:szCs w:val="16"/>
      </w:rPr>
      <w:t xml:space="preserve"> of </w:t>
    </w:r>
    <w:r w:rsidRPr="00BA2D3E">
      <w:rPr>
        <w:rFonts w:ascii="Roboto" w:hAnsi="Roboto"/>
        <w:b/>
        <w:bCs/>
        <w:sz w:val="16"/>
        <w:szCs w:val="16"/>
      </w:rPr>
      <w:fldChar w:fldCharType="begin"/>
    </w:r>
    <w:r w:rsidRPr="00BA2D3E">
      <w:rPr>
        <w:rFonts w:ascii="Roboto" w:hAnsi="Roboto"/>
        <w:b/>
        <w:bCs/>
        <w:sz w:val="16"/>
        <w:szCs w:val="16"/>
      </w:rPr>
      <w:instrText xml:space="preserve"> NUMPAGES  \* Arabic  \* MERGEFORMAT </w:instrText>
    </w:r>
    <w:r w:rsidRPr="00BA2D3E">
      <w:rPr>
        <w:rFonts w:ascii="Roboto" w:hAnsi="Roboto"/>
        <w:b/>
        <w:bCs/>
        <w:sz w:val="16"/>
        <w:szCs w:val="16"/>
      </w:rPr>
      <w:fldChar w:fldCharType="separate"/>
    </w:r>
    <w:r w:rsidRPr="00BA2D3E">
      <w:rPr>
        <w:rFonts w:ascii="Roboto" w:hAnsi="Roboto"/>
        <w:b/>
        <w:bCs/>
        <w:noProof/>
        <w:sz w:val="16"/>
        <w:szCs w:val="16"/>
      </w:rPr>
      <w:t>2</w:t>
    </w:r>
    <w:r w:rsidRPr="00BA2D3E">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FB1F1" w14:textId="77777777" w:rsidR="00573D48" w:rsidRDefault="00573D48" w:rsidP="00A06E71">
      <w:pPr>
        <w:spacing w:after="0" w:line="240" w:lineRule="auto"/>
      </w:pPr>
      <w:r>
        <w:separator/>
      </w:r>
    </w:p>
  </w:footnote>
  <w:footnote w:type="continuationSeparator" w:id="0">
    <w:p w14:paraId="7367AE8B" w14:textId="77777777" w:rsidR="00573D48" w:rsidRDefault="00573D48" w:rsidP="00A0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853393"/>
      <w:docPartObj>
        <w:docPartGallery w:val="Watermarks"/>
        <w:docPartUnique/>
      </w:docPartObj>
    </w:sdtPr>
    <w:sdtEndPr/>
    <w:sdtContent>
      <w:p w14:paraId="184D59D4" w14:textId="1C7442C6" w:rsidR="00BA2D3E" w:rsidRDefault="005E61AD">
        <w:pPr>
          <w:pStyle w:val="Header"/>
        </w:pPr>
        <w:r>
          <w:rPr>
            <w:noProof/>
          </w:rPr>
          <w:pict w14:anchorId="777C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B120B"/>
    <w:multiLevelType w:val="multilevel"/>
    <w:tmpl w:val="C11E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607CC"/>
    <w:multiLevelType w:val="hybridMultilevel"/>
    <w:tmpl w:val="8312D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FE2B79"/>
    <w:multiLevelType w:val="hybridMultilevel"/>
    <w:tmpl w:val="E9F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07EF"/>
    <w:multiLevelType w:val="multilevel"/>
    <w:tmpl w:val="03E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7E5E"/>
    <w:multiLevelType w:val="hybridMultilevel"/>
    <w:tmpl w:val="61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567FF4"/>
    <w:multiLevelType w:val="multilevel"/>
    <w:tmpl w:val="02A824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E8A31B0"/>
    <w:multiLevelType w:val="hybridMultilevel"/>
    <w:tmpl w:val="EE3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4B03"/>
    <w:multiLevelType w:val="hybridMultilevel"/>
    <w:tmpl w:val="FB02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C2575"/>
    <w:multiLevelType w:val="multilevel"/>
    <w:tmpl w:val="838C187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9" w15:restartNumberingAfterBreak="0">
    <w:nsid w:val="34DD3ADA"/>
    <w:multiLevelType w:val="multilevel"/>
    <w:tmpl w:val="1F6AA466"/>
    <w:lvl w:ilvl="0">
      <w:start w:val="1"/>
      <w:numFmt w:val="cardinalText"/>
      <w:lvlText w:val="Step %1:"/>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1953A0C"/>
    <w:multiLevelType w:val="hybridMultilevel"/>
    <w:tmpl w:val="56C8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96BD4"/>
    <w:multiLevelType w:val="multilevel"/>
    <w:tmpl w:val="838C1874"/>
    <w:lvl w:ilvl="0">
      <w:start w:val="1"/>
      <w:numFmt w:val="decimal"/>
      <w:lvlText w:val="%1."/>
      <w:lvlJc w:val="left"/>
      <w:pPr>
        <w:tabs>
          <w:tab w:val="num" w:pos="1483"/>
        </w:tabs>
        <w:ind w:left="1483" w:hanging="360"/>
      </w:pPr>
      <w:rPr>
        <w:rFonts w:hint="default"/>
      </w:rPr>
    </w:lvl>
    <w:lvl w:ilvl="1">
      <w:start w:val="1"/>
      <w:numFmt w:val="decimal"/>
      <w:lvlText w:val="%2."/>
      <w:lvlJc w:val="left"/>
      <w:pPr>
        <w:ind w:left="2203" w:hanging="360"/>
      </w:pPr>
      <w:rPr>
        <w:rFonts w:hint="default"/>
      </w:rPr>
    </w:lvl>
    <w:lvl w:ilvl="2">
      <w:start w:val="1"/>
      <w:numFmt w:val="decimal"/>
      <w:lvlText w:val="%3."/>
      <w:lvlJc w:val="left"/>
      <w:pPr>
        <w:tabs>
          <w:tab w:val="num" w:pos="2923"/>
        </w:tabs>
        <w:ind w:left="2923" w:hanging="360"/>
      </w:pPr>
      <w:rPr>
        <w:rFonts w:hint="default"/>
      </w:rPr>
    </w:lvl>
    <w:lvl w:ilvl="3">
      <w:start w:val="1"/>
      <w:numFmt w:val="decimal"/>
      <w:lvlText w:val="%4."/>
      <w:lvlJc w:val="left"/>
      <w:pPr>
        <w:tabs>
          <w:tab w:val="num" w:pos="3643"/>
        </w:tabs>
        <w:ind w:left="3643" w:hanging="360"/>
      </w:pPr>
      <w:rPr>
        <w:rFonts w:hint="default"/>
      </w:rPr>
    </w:lvl>
    <w:lvl w:ilvl="4">
      <w:start w:val="1"/>
      <w:numFmt w:val="decimal"/>
      <w:lvlText w:val="%5."/>
      <w:lvlJc w:val="left"/>
      <w:pPr>
        <w:tabs>
          <w:tab w:val="num" w:pos="4363"/>
        </w:tabs>
        <w:ind w:left="4363" w:hanging="360"/>
      </w:pPr>
      <w:rPr>
        <w:rFonts w:hint="default"/>
      </w:rPr>
    </w:lvl>
    <w:lvl w:ilvl="5">
      <w:start w:val="1"/>
      <w:numFmt w:val="decimal"/>
      <w:lvlText w:val="%6."/>
      <w:lvlJc w:val="left"/>
      <w:pPr>
        <w:tabs>
          <w:tab w:val="num" w:pos="5083"/>
        </w:tabs>
        <w:ind w:left="5083" w:hanging="360"/>
      </w:pPr>
      <w:rPr>
        <w:rFonts w:hint="default"/>
      </w:rPr>
    </w:lvl>
    <w:lvl w:ilvl="6">
      <w:start w:val="1"/>
      <w:numFmt w:val="decimal"/>
      <w:lvlText w:val="%7."/>
      <w:lvlJc w:val="left"/>
      <w:pPr>
        <w:tabs>
          <w:tab w:val="num" w:pos="5803"/>
        </w:tabs>
        <w:ind w:left="5803" w:hanging="360"/>
      </w:pPr>
      <w:rPr>
        <w:rFonts w:hint="default"/>
      </w:rPr>
    </w:lvl>
    <w:lvl w:ilvl="7">
      <w:start w:val="1"/>
      <w:numFmt w:val="decimal"/>
      <w:lvlText w:val="%8."/>
      <w:lvlJc w:val="left"/>
      <w:pPr>
        <w:tabs>
          <w:tab w:val="num" w:pos="6523"/>
        </w:tabs>
        <w:ind w:left="6523" w:hanging="360"/>
      </w:pPr>
      <w:rPr>
        <w:rFonts w:hint="default"/>
      </w:rPr>
    </w:lvl>
    <w:lvl w:ilvl="8">
      <w:start w:val="1"/>
      <w:numFmt w:val="decimal"/>
      <w:lvlText w:val="%9."/>
      <w:lvlJc w:val="left"/>
      <w:pPr>
        <w:tabs>
          <w:tab w:val="num" w:pos="7243"/>
        </w:tabs>
        <w:ind w:left="7243" w:hanging="360"/>
      </w:pPr>
      <w:rPr>
        <w:rFonts w:hint="default"/>
      </w:rPr>
    </w:lvl>
  </w:abstractNum>
  <w:abstractNum w:abstractNumId="12" w15:restartNumberingAfterBreak="0">
    <w:nsid w:val="49B910EA"/>
    <w:multiLevelType w:val="hybridMultilevel"/>
    <w:tmpl w:val="1C8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B47A7"/>
    <w:multiLevelType w:val="hybridMultilevel"/>
    <w:tmpl w:val="3D22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229C0"/>
    <w:multiLevelType w:val="hybridMultilevel"/>
    <w:tmpl w:val="EB723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E63223"/>
    <w:multiLevelType w:val="hybridMultilevel"/>
    <w:tmpl w:val="30745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B36C16"/>
    <w:multiLevelType w:val="hybridMultilevel"/>
    <w:tmpl w:val="BC5A505E"/>
    <w:lvl w:ilvl="0" w:tplc="A3824F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83739"/>
    <w:multiLevelType w:val="multilevel"/>
    <w:tmpl w:val="0348609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19F2658"/>
    <w:multiLevelType w:val="multilevel"/>
    <w:tmpl w:val="70EA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AD3AAE"/>
    <w:multiLevelType w:val="multilevel"/>
    <w:tmpl w:val="B88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007155">
    <w:abstractNumId w:val="8"/>
  </w:num>
  <w:num w:numId="2" w16cid:durableId="514612553">
    <w:abstractNumId w:val="5"/>
  </w:num>
  <w:num w:numId="3" w16cid:durableId="422265095">
    <w:abstractNumId w:val="18"/>
  </w:num>
  <w:num w:numId="4" w16cid:durableId="223608983">
    <w:abstractNumId w:val="10"/>
  </w:num>
  <w:num w:numId="5" w16cid:durableId="723600436">
    <w:abstractNumId w:val="9"/>
  </w:num>
  <w:num w:numId="6" w16cid:durableId="836187099">
    <w:abstractNumId w:val="4"/>
  </w:num>
  <w:num w:numId="7" w16cid:durableId="392046473">
    <w:abstractNumId w:val="17"/>
  </w:num>
  <w:num w:numId="8" w16cid:durableId="771054720">
    <w:abstractNumId w:val="14"/>
  </w:num>
  <w:num w:numId="9" w16cid:durableId="470295208">
    <w:abstractNumId w:val="11"/>
  </w:num>
  <w:num w:numId="10" w16cid:durableId="208223369">
    <w:abstractNumId w:val="1"/>
  </w:num>
  <w:num w:numId="11" w16cid:durableId="1343777144">
    <w:abstractNumId w:val="16"/>
  </w:num>
  <w:num w:numId="12" w16cid:durableId="1240287865">
    <w:abstractNumId w:val="12"/>
  </w:num>
  <w:num w:numId="13" w16cid:durableId="1817524935">
    <w:abstractNumId w:val="7"/>
  </w:num>
  <w:num w:numId="14" w16cid:durableId="184055269">
    <w:abstractNumId w:val="6"/>
  </w:num>
  <w:num w:numId="15" w16cid:durableId="711004838">
    <w:abstractNumId w:val="19"/>
  </w:num>
  <w:num w:numId="16" w16cid:durableId="981696437">
    <w:abstractNumId w:val="0"/>
  </w:num>
  <w:num w:numId="17" w16cid:durableId="1777482393">
    <w:abstractNumId w:val="3"/>
  </w:num>
  <w:num w:numId="18" w16cid:durableId="1362826825">
    <w:abstractNumId w:val="2"/>
  </w:num>
  <w:num w:numId="19" w16cid:durableId="2087024449">
    <w:abstractNumId w:val="13"/>
  </w:num>
  <w:num w:numId="20" w16cid:durableId="23215999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C"/>
    <w:rsid w:val="0003448B"/>
    <w:rsid w:val="00036B13"/>
    <w:rsid w:val="00075B0D"/>
    <w:rsid w:val="000969A1"/>
    <w:rsid w:val="000A3F05"/>
    <w:rsid w:val="000D6521"/>
    <w:rsid w:val="000F52FF"/>
    <w:rsid w:val="0011719C"/>
    <w:rsid w:val="00196118"/>
    <w:rsid w:val="001C40C6"/>
    <w:rsid w:val="001F10B2"/>
    <w:rsid w:val="002065BA"/>
    <w:rsid w:val="0024418A"/>
    <w:rsid w:val="002C0F13"/>
    <w:rsid w:val="002C5431"/>
    <w:rsid w:val="002E2434"/>
    <w:rsid w:val="00306A32"/>
    <w:rsid w:val="003363BA"/>
    <w:rsid w:val="003371E1"/>
    <w:rsid w:val="00353B37"/>
    <w:rsid w:val="00364A4A"/>
    <w:rsid w:val="003A7958"/>
    <w:rsid w:val="003E0DCD"/>
    <w:rsid w:val="003E6908"/>
    <w:rsid w:val="00407A7B"/>
    <w:rsid w:val="00437131"/>
    <w:rsid w:val="0044183D"/>
    <w:rsid w:val="00527973"/>
    <w:rsid w:val="00540150"/>
    <w:rsid w:val="00552CC3"/>
    <w:rsid w:val="005669DE"/>
    <w:rsid w:val="00573D48"/>
    <w:rsid w:val="00584BD7"/>
    <w:rsid w:val="005928D5"/>
    <w:rsid w:val="005B29BA"/>
    <w:rsid w:val="005E61AD"/>
    <w:rsid w:val="00601E01"/>
    <w:rsid w:val="00607174"/>
    <w:rsid w:val="00613A02"/>
    <w:rsid w:val="00673BB9"/>
    <w:rsid w:val="00686EAF"/>
    <w:rsid w:val="00691DF4"/>
    <w:rsid w:val="006B0243"/>
    <w:rsid w:val="006F1CFD"/>
    <w:rsid w:val="007175E6"/>
    <w:rsid w:val="00744E02"/>
    <w:rsid w:val="00764DB4"/>
    <w:rsid w:val="007B6203"/>
    <w:rsid w:val="007C1EBC"/>
    <w:rsid w:val="00806FCA"/>
    <w:rsid w:val="008110BF"/>
    <w:rsid w:val="00832AAD"/>
    <w:rsid w:val="00832F2A"/>
    <w:rsid w:val="008458FD"/>
    <w:rsid w:val="008516D1"/>
    <w:rsid w:val="008818EC"/>
    <w:rsid w:val="008B21E9"/>
    <w:rsid w:val="008E1893"/>
    <w:rsid w:val="00946A49"/>
    <w:rsid w:val="0094799C"/>
    <w:rsid w:val="009750AC"/>
    <w:rsid w:val="0098015B"/>
    <w:rsid w:val="009D6126"/>
    <w:rsid w:val="00A01792"/>
    <w:rsid w:val="00A06E71"/>
    <w:rsid w:val="00A161DF"/>
    <w:rsid w:val="00A617A5"/>
    <w:rsid w:val="00A644B9"/>
    <w:rsid w:val="00A92147"/>
    <w:rsid w:val="00A96E9A"/>
    <w:rsid w:val="00AB2F7C"/>
    <w:rsid w:val="00AD3FC9"/>
    <w:rsid w:val="00AF2760"/>
    <w:rsid w:val="00AF3203"/>
    <w:rsid w:val="00B06218"/>
    <w:rsid w:val="00B3205B"/>
    <w:rsid w:val="00B6035E"/>
    <w:rsid w:val="00B85673"/>
    <w:rsid w:val="00B8628A"/>
    <w:rsid w:val="00BA2D3E"/>
    <w:rsid w:val="00BB080F"/>
    <w:rsid w:val="00BD4571"/>
    <w:rsid w:val="00C1753D"/>
    <w:rsid w:val="00C41E5D"/>
    <w:rsid w:val="00C469A0"/>
    <w:rsid w:val="00C57B3D"/>
    <w:rsid w:val="00CA5A38"/>
    <w:rsid w:val="00CB437B"/>
    <w:rsid w:val="00CD6463"/>
    <w:rsid w:val="00CF2BEC"/>
    <w:rsid w:val="00CF6161"/>
    <w:rsid w:val="00CF7C70"/>
    <w:rsid w:val="00D44DF8"/>
    <w:rsid w:val="00D57585"/>
    <w:rsid w:val="00D64E08"/>
    <w:rsid w:val="00D71856"/>
    <w:rsid w:val="00DC2071"/>
    <w:rsid w:val="00E01654"/>
    <w:rsid w:val="00E2267C"/>
    <w:rsid w:val="00E25439"/>
    <w:rsid w:val="00E613E6"/>
    <w:rsid w:val="00E665B5"/>
    <w:rsid w:val="00E74F25"/>
    <w:rsid w:val="00E952EC"/>
    <w:rsid w:val="00EA7359"/>
    <w:rsid w:val="00ED00AF"/>
    <w:rsid w:val="00ED0B46"/>
    <w:rsid w:val="00ED72E9"/>
    <w:rsid w:val="00EE2600"/>
    <w:rsid w:val="00EF3912"/>
    <w:rsid w:val="00F41A8B"/>
    <w:rsid w:val="00F96D3D"/>
    <w:rsid w:val="00FB47D6"/>
    <w:rsid w:val="00FD0656"/>
    <w:rsid w:val="00FD60F8"/>
    <w:rsid w:val="00FE7136"/>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86D9C9D"/>
  <w15:chartTrackingRefBased/>
  <w15:docId w15:val="{096E8F38-1A35-4BE4-A84C-4CE3C4A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AC"/>
    <w:rPr>
      <w:rFonts w:eastAsiaTheme="majorEastAsia" w:cstheme="majorBidi"/>
      <w:color w:val="272727" w:themeColor="text1" w:themeTint="D8"/>
    </w:rPr>
  </w:style>
  <w:style w:type="paragraph" w:styleId="Title">
    <w:name w:val="Title"/>
    <w:basedOn w:val="Normal"/>
    <w:next w:val="Normal"/>
    <w:link w:val="TitleChar"/>
    <w:uiPriority w:val="10"/>
    <w:qFormat/>
    <w:rsid w:val="0097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AC"/>
    <w:pPr>
      <w:spacing w:before="160"/>
      <w:jc w:val="center"/>
    </w:pPr>
    <w:rPr>
      <w:i/>
      <w:iCs/>
      <w:color w:val="404040" w:themeColor="text1" w:themeTint="BF"/>
    </w:rPr>
  </w:style>
  <w:style w:type="character" w:customStyle="1" w:styleId="QuoteChar">
    <w:name w:val="Quote Char"/>
    <w:basedOn w:val="DefaultParagraphFont"/>
    <w:link w:val="Quote"/>
    <w:uiPriority w:val="29"/>
    <w:rsid w:val="009750AC"/>
    <w:rPr>
      <w:i/>
      <w:iCs/>
      <w:color w:val="404040" w:themeColor="text1" w:themeTint="BF"/>
    </w:rPr>
  </w:style>
  <w:style w:type="paragraph" w:styleId="ListParagraph">
    <w:name w:val="List Paragraph"/>
    <w:basedOn w:val="Normal"/>
    <w:uiPriority w:val="34"/>
    <w:qFormat/>
    <w:rsid w:val="009750AC"/>
    <w:pPr>
      <w:ind w:left="720"/>
      <w:contextualSpacing/>
    </w:pPr>
  </w:style>
  <w:style w:type="character" w:styleId="IntenseEmphasis">
    <w:name w:val="Intense Emphasis"/>
    <w:basedOn w:val="DefaultParagraphFont"/>
    <w:uiPriority w:val="21"/>
    <w:qFormat/>
    <w:rsid w:val="009750AC"/>
    <w:rPr>
      <w:i/>
      <w:iCs/>
      <w:color w:val="0F4761" w:themeColor="accent1" w:themeShade="BF"/>
    </w:rPr>
  </w:style>
  <w:style w:type="paragraph" w:styleId="IntenseQuote">
    <w:name w:val="Intense Quote"/>
    <w:basedOn w:val="Normal"/>
    <w:next w:val="Normal"/>
    <w:link w:val="IntenseQuoteChar"/>
    <w:uiPriority w:val="30"/>
    <w:qFormat/>
    <w:rsid w:val="0097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AC"/>
    <w:rPr>
      <w:i/>
      <w:iCs/>
      <w:color w:val="0F4761" w:themeColor="accent1" w:themeShade="BF"/>
    </w:rPr>
  </w:style>
  <w:style w:type="character" w:styleId="IntenseReference">
    <w:name w:val="Intense Reference"/>
    <w:basedOn w:val="DefaultParagraphFont"/>
    <w:uiPriority w:val="32"/>
    <w:qFormat/>
    <w:rsid w:val="009750AC"/>
    <w:rPr>
      <w:b/>
      <w:bCs/>
      <w:smallCaps/>
      <w:color w:val="0F4761" w:themeColor="accent1" w:themeShade="BF"/>
      <w:spacing w:val="5"/>
    </w:rPr>
  </w:style>
  <w:style w:type="character" w:styleId="Hyperlink">
    <w:name w:val="Hyperlink"/>
    <w:basedOn w:val="DefaultParagraphFont"/>
    <w:uiPriority w:val="99"/>
    <w:unhideWhenUsed/>
    <w:rsid w:val="009750AC"/>
    <w:rPr>
      <w:color w:val="467886" w:themeColor="hyperlink"/>
      <w:u w:val="single"/>
    </w:rPr>
  </w:style>
  <w:style w:type="character" w:styleId="UnresolvedMention">
    <w:name w:val="Unresolved Mention"/>
    <w:basedOn w:val="DefaultParagraphFont"/>
    <w:uiPriority w:val="99"/>
    <w:semiHidden/>
    <w:unhideWhenUsed/>
    <w:rsid w:val="009750AC"/>
    <w:rPr>
      <w:color w:val="605E5C"/>
      <w:shd w:val="clear" w:color="auto" w:fill="E1DFDD"/>
    </w:rPr>
  </w:style>
  <w:style w:type="paragraph" w:styleId="Header">
    <w:name w:val="header"/>
    <w:basedOn w:val="Normal"/>
    <w:link w:val="HeaderChar"/>
    <w:uiPriority w:val="99"/>
    <w:unhideWhenUsed/>
    <w:rsid w:val="00A0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71"/>
  </w:style>
  <w:style w:type="paragraph" w:styleId="Footer">
    <w:name w:val="footer"/>
    <w:basedOn w:val="Normal"/>
    <w:link w:val="FooterChar"/>
    <w:uiPriority w:val="99"/>
    <w:unhideWhenUsed/>
    <w:rsid w:val="00A0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71"/>
  </w:style>
  <w:style w:type="paragraph" w:customStyle="1" w:styleId="my-0">
    <w:name w:val="my-0"/>
    <w:basedOn w:val="Normal"/>
    <w:rsid w:val="00832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2F2A"/>
    <w:rPr>
      <w:b/>
      <w:bCs/>
    </w:rPr>
  </w:style>
  <w:style w:type="table" w:styleId="TableGrid">
    <w:name w:val="Table Grid"/>
    <w:basedOn w:val="TableNormal"/>
    <w:uiPriority w:val="39"/>
    <w:rsid w:val="00A6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0463">
      <w:bodyDiv w:val="1"/>
      <w:marLeft w:val="0"/>
      <w:marRight w:val="0"/>
      <w:marTop w:val="0"/>
      <w:marBottom w:val="0"/>
      <w:divBdr>
        <w:top w:val="none" w:sz="0" w:space="0" w:color="auto"/>
        <w:left w:val="none" w:sz="0" w:space="0" w:color="auto"/>
        <w:bottom w:val="none" w:sz="0" w:space="0" w:color="auto"/>
        <w:right w:val="none" w:sz="0" w:space="0" w:color="auto"/>
      </w:divBdr>
    </w:div>
    <w:div w:id="135072846">
      <w:bodyDiv w:val="1"/>
      <w:marLeft w:val="0"/>
      <w:marRight w:val="0"/>
      <w:marTop w:val="0"/>
      <w:marBottom w:val="0"/>
      <w:divBdr>
        <w:top w:val="none" w:sz="0" w:space="0" w:color="auto"/>
        <w:left w:val="none" w:sz="0" w:space="0" w:color="auto"/>
        <w:bottom w:val="none" w:sz="0" w:space="0" w:color="auto"/>
        <w:right w:val="none" w:sz="0" w:space="0" w:color="auto"/>
      </w:divBdr>
    </w:div>
    <w:div w:id="160971758">
      <w:bodyDiv w:val="1"/>
      <w:marLeft w:val="0"/>
      <w:marRight w:val="0"/>
      <w:marTop w:val="0"/>
      <w:marBottom w:val="0"/>
      <w:divBdr>
        <w:top w:val="none" w:sz="0" w:space="0" w:color="auto"/>
        <w:left w:val="none" w:sz="0" w:space="0" w:color="auto"/>
        <w:bottom w:val="none" w:sz="0" w:space="0" w:color="auto"/>
        <w:right w:val="none" w:sz="0" w:space="0" w:color="auto"/>
      </w:divBdr>
    </w:div>
    <w:div w:id="242836921">
      <w:bodyDiv w:val="1"/>
      <w:marLeft w:val="0"/>
      <w:marRight w:val="0"/>
      <w:marTop w:val="0"/>
      <w:marBottom w:val="0"/>
      <w:divBdr>
        <w:top w:val="none" w:sz="0" w:space="0" w:color="auto"/>
        <w:left w:val="none" w:sz="0" w:space="0" w:color="auto"/>
        <w:bottom w:val="none" w:sz="0" w:space="0" w:color="auto"/>
        <w:right w:val="none" w:sz="0" w:space="0" w:color="auto"/>
      </w:divBdr>
    </w:div>
    <w:div w:id="277837192">
      <w:bodyDiv w:val="1"/>
      <w:marLeft w:val="0"/>
      <w:marRight w:val="0"/>
      <w:marTop w:val="0"/>
      <w:marBottom w:val="0"/>
      <w:divBdr>
        <w:top w:val="none" w:sz="0" w:space="0" w:color="auto"/>
        <w:left w:val="none" w:sz="0" w:space="0" w:color="auto"/>
        <w:bottom w:val="none" w:sz="0" w:space="0" w:color="auto"/>
        <w:right w:val="none" w:sz="0" w:space="0" w:color="auto"/>
      </w:divBdr>
    </w:div>
    <w:div w:id="286468290">
      <w:bodyDiv w:val="1"/>
      <w:marLeft w:val="0"/>
      <w:marRight w:val="0"/>
      <w:marTop w:val="0"/>
      <w:marBottom w:val="0"/>
      <w:divBdr>
        <w:top w:val="none" w:sz="0" w:space="0" w:color="auto"/>
        <w:left w:val="none" w:sz="0" w:space="0" w:color="auto"/>
        <w:bottom w:val="none" w:sz="0" w:space="0" w:color="auto"/>
        <w:right w:val="none" w:sz="0" w:space="0" w:color="auto"/>
      </w:divBdr>
    </w:div>
    <w:div w:id="336618343">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380059703">
      <w:bodyDiv w:val="1"/>
      <w:marLeft w:val="0"/>
      <w:marRight w:val="0"/>
      <w:marTop w:val="0"/>
      <w:marBottom w:val="0"/>
      <w:divBdr>
        <w:top w:val="none" w:sz="0" w:space="0" w:color="auto"/>
        <w:left w:val="none" w:sz="0" w:space="0" w:color="auto"/>
        <w:bottom w:val="none" w:sz="0" w:space="0" w:color="auto"/>
        <w:right w:val="none" w:sz="0" w:space="0" w:color="auto"/>
      </w:divBdr>
    </w:div>
    <w:div w:id="425883014">
      <w:bodyDiv w:val="1"/>
      <w:marLeft w:val="0"/>
      <w:marRight w:val="0"/>
      <w:marTop w:val="0"/>
      <w:marBottom w:val="0"/>
      <w:divBdr>
        <w:top w:val="none" w:sz="0" w:space="0" w:color="auto"/>
        <w:left w:val="none" w:sz="0" w:space="0" w:color="auto"/>
        <w:bottom w:val="none" w:sz="0" w:space="0" w:color="auto"/>
        <w:right w:val="none" w:sz="0" w:space="0" w:color="auto"/>
      </w:divBdr>
    </w:div>
    <w:div w:id="481778568">
      <w:bodyDiv w:val="1"/>
      <w:marLeft w:val="0"/>
      <w:marRight w:val="0"/>
      <w:marTop w:val="0"/>
      <w:marBottom w:val="0"/>
      <w:divBdr>
        <w:top w:val="none" w:sz="0" w:space="0" w:color="auto"/>
        <w:left w:val="none" w:sz="0" w:space="0" w:color="auto"/>
        <w:bottom w:val="none" w:sz="0" w:space="0" w:color="auto"/>
        <w:right w:val="none" w:sz="0" w:space="0" w:color="auto"/>
      </w:divBdr>
    </w:div>
    <w:div w:id="500780698">
      <w:bodyDiv w:val="1"/>
      <w:marLeft w:val="0"/>
      <w:marRight w:val="0"/>
      <w:marTop w:val="0"/>
      <w:marBottom w:val="0"/>
      <w:divBdr>
        <w:top w:val="none" w:sz="0" w:space="0" w:color="auto"/>
        <w:left w:val="none" w:sz="0" w:space="0" w:color="auto"/>
        <w:bottom w:val="none" w:sz="0" w:space="0" w:color="auto"/>
        <w:right w:val="none" w:sz="0" w:space="0" w:color="auto"/>
      </w:divBdr>
    </w:div>
    <w:div w:id="524515660">
      <w:bodyDiv w:val="1"/>
      <w:marLeft w:val="0"/>
      <w:marRight w:val="0"/>
      <w:marTop w:val="0"/>
      <w:marBottom w:val="0"/>
      <w:divBdr>
        <w:top w:val="none" w:sz="0" w:space="0" w:color="auto"/>
        <w:left w:val="none" w:sz="0" w:space="0" w:color="auto"/>
        <w:bottom w:val="none" w:sz="0" w:space="0" w:color="auto"/>
        <w:right w:val="none" w:sz="0" w:space="0" w:color="auto"/>
      </w:divBdr>
    </w:div>
    <w:div w:id="532618740">
      <w:bodyDiv w:val="1"/>
      <w:marLeft w:val="0"/>
      <w:marRight w:val="0"/>
      <w:marTop w:val="0"/>
      <w:marBottom w:val="0"/>
      <w:divBdr>
        <w:top w:val="none" w:sz="0" w:space="0" w:color="auto"/>
        <w:left w:val="none" w:sz="0" w:space="0" w:color="auto"/>
        <w:bottom w:val="none" w:sz="0" w:space="0" w:color="auto"/>
        <w:right w:val="none" w:sz="0" w:space="0" w:color="auto"/>
      </w:divBdr>
    </w:div>
    <w:div w:id="543717461">
      <w:bodyDiv w:val="1"/>
      <w:marLeft w:val="0"/>
      <w:marRight w:val="0"/>
      <w:marTop w:val="0"/>
      <w:marBottom w:val="0"/>
      <w:divBdr>
        <w:top w:val="none" w:sz="0" w:space="0" w:color="auto"/>
        <w:left w:val="none" w:sz="0" w:space="0" w:color="auto"/>
        <w:bottom w:val="none" w:sz="0" w:space="0" w:color="auto"/>
        <w:right w:val="none" w:sz="0" w:space="0" w:color="auto"/>
      </w:divBdr>
    </w:div>
    <w:div w:id="696347652">
      <w:bodyDiv w:val="1"/>
      <w:marLeft w:val="0"/>
      <w:marRight w:val="0"/>
      <w:marTop w:val="0"/>
      <w:marBottom w:val="0"/>
      <w:divBdr>
        <w:top w:val="none" w:sz="0" w:space="0" w:color="auto"/>
        <w:left w:val="none" w:sz="0" w:space="0" w:color="auto"/>
        <w:bottom w:val="none" w:sz="0" w:space="0" w:color="auto"/>
        <w:right w:val="none" w:sz="0" w:space="0" w:color="auto"/>
      </w:divBdr>
      <w:divsChild>
        <w:div w:id="160183962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07067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89593501">
      <w:bodyDiv w:val="1"/>
      <w:marLeft w:val="0"/>
      <w:marRight w:val="0"/>
      <w:marTop w:val="0"/>
      <w:marBottom w:val="0"/>
      <w:divBdr>
        <w:top w:val="none" w:sz="0" w:space="0" w:color="auto"/>
        <w:left w:val="none" w:sz="0" w:space="0" w:color="auto"/>
        <w:bottom w:val="none" w:sz="0" w:space="0" w:color="auto"/>
        <w:right w:val="none" w:sz="0" w:space="0" w:color="auto"/>
      </w:divBdr>
    </w:div>
    <w:div w:id="852111841">
      <w:bodyDiv w:val="1"/>
      <w:marLeft w:val="0"/>
      <w:marRight w:val="0"/>
      <w:marTop w:val="0"/>
      <w:marBottom w:val="0"/>
      <w:divBdr>
        <w:top w:val="none" w:sz="0" w:space="0" w:color="auto"/>
        <w:left w:val="none" w:sz="0" w:space="0" w:color="auto"/>
        <w:bottom w:val="none" w:sz="0" w:space="0" w:color="auto"/>
        <w:right w:val="none" w:sz="0" w:space="0" w:color="auto"/>
      </w:divBdr>
    </w:div>
    <w:div w:id="896404822">
      <w:bodyDiv w:val="1"/>
      <w:marLeft w:val="0"/>
      <w:marRight w:val="0"/>
      <w:marTop w:val="0"/>
      <w:marBottom w:val="0"/>
      <w:divBdr>
        <w:top w:val="none" w:sz="0" w:space="0" w:color="auto"/>
        <w:left w:val="none" w:sz="0" w:space="0" w:color="auto"/>
        <w:bottom w:val="none" w:sz="0" w:space="0" w:color="auto"/>
        <w:right w:val="none" w:sz="0" w:space="0" w:color="auto"/>
      </w:divBdr>
    </w:div>
    <w:div w:id="944270569">
      <w:bodyDiv w:val="1"/>
      <w:marLeft w:val="0"/>
      <w:marRight w:val="0"/>
      <w:marTop w:val="0"/>
      <w:marBottom w:val="0"/>
      <w:divBdr>
        <w:top w:val="none" w:sz="0" w:space="0" w:color="auto"/>
        <w:left w:val="none" w:sz="0" w:space="0" w:color="auto"/>
        <w:bottom w:val="none" w:sz="0" w:space="0" w:color="auto"/>
        <w:right w:val="none" w:sz="0" w:space="0" w:color="auto"/>
      </w:divBdr>
    </w:div>
    <w:div w:id="1159270113">
      <w:bodyDiv w:val="1"/>
      <w:marLeft w:val="0"/>
      <w:marRight w:val="0"/>
      <w:marTop w:val="0"/>
      <w:marBottom w:val="0"/>
      <w:divBdr>
        <w:top w:val="none" w:sz="0" w:space="0" w:color="auto"/>
        <w:left w:val="none" w:sz="0" w:space="0" w:color="auto"/>
        <w:bottom w:val="none" w:sz="0" w:space="0" w:color="auto"/>
        <w:right w:val="none" w:sz="0" w:space="0" w:color="auto"/>
      </w:divBdr>
    </w:div>
    <w:div w:id="1184511186">
      <w:bodyDiv w:val="1"/>
      <w:marLeft w:val="0"/>
      <w:marRight w:val="0"/>
      <w:marTop w:val="0"/>
      <w:marBottom w:val="0"/>
      <w:divBdr>
        <w:top w:val="none" w:sz="0" w:space="0" w:color="auto"/>
        <w:left w:val="none" w:sz="0" w:space="0" w:color="auto"/>
        <w:bottom w:val="none" w:sz="0" w:space="0" w:color="auto"/>
        <w:right w:val="none" w:sz="0" w:space="0" w:color="auto"/>
      </w:divBdr>
    </w:div>
    <w:div w:id="1218783895">
      <w:bodyDiv w:val="1"/>
      <w:marLeft w:val="0"/>
      <w:marRight w:val="0"/>
      <w:marTop w:val="0"/>
      <w:marBottom w:val="0"/>
      <w:divBdr>
        <w:top w:val="none" w:sz="0" w:space="0" w:color="auto"/>
        <w:left w:val="none" w:sz="0" w:space="0" w:color="auto"/>
        <w:bottom w:val="none" w:sz="0" w:space="0" w:color="auto"/>
        <w:right w:val="none" w:sz="0" w:space="0" w:color="auto"/>
      </w:divBdr>
    </w:div>
    <w:div w:id="1236285844">
      <w:bodyDiv w:val="1"/>
      <w:marLeft w:val="0"/>
      <w:marRight w:val="0"/>
      <w:marTop w:val="0"/>
      <w:marBottom w:val="0"/>
      <w:divBdr>
        <w:top w:val="none" w:sz="0" w:space="0" w:color="auto"/>
        <w:left w:val="none" w:sz="0" w:space="0" w:color="auto"/>
        <w:bottom w:val="none" w:sz="0" w:space="0" w:color="auto"/>
        <w:right w:val="none" w:sz="0" w:space="0" w:color="auto"/>
      </w:divBdr>
    </w:div>
    <w:div w:id="1271158453">
      <w:bodyDiv w:val="1"/>
      <w:marLeft w:val="0"/>
      <w:marRight w:val="0"/>
      <w:marTop w:val="0"/>
      <w:marBottom w:val="0"/>
      <w:divBdr>
        <w:top w:val="none" w:sz="0" w:space="0" w:color="auto"/>
        <w:left w:val="none" w:sz="0" w:space="0" w:color="auto"/>
        <w:bottom w:val="none" w:sz="0" w:space="0" w:color="auto"/>
        <w:right w:val="none" w:sz="0" w:space="0" w:color="auto"/>
      </w:divBdr>
    </w:div>
    <w:div w:id="1312103466">
      <w:bodyDiv w:val="1"/>
      <w:marLeft w:val="0"/>
      <w:marRight w:val="0"/>
      <w:marTop w:val="0"/>
      <w:marBottom w:val="0"/>
      <w:divBdr>
        <w:top w:val="none" w:sz="0" w:space="0" w:color="auto"/>
        <w:left w:val="none" w:sz="0" w:space="0" w:color="auto"/>
        <w:bottom w:val="none" w:sz="0" w:space="0" w:color="auto"/>
        <w:right w:val="none" w:sz="0" w:space="0" w:color="auto"/>
      </w:divBdr>
    </w:div>
    <w:div w:id="1503735012">
      <w:bodyDiv w:val="1"/>
      <w:marLeft w:val="0"/>
      <w:marRight w:val="0"/>
      <w:marTop w:val="0"/>
      <w:marBottom w:val="0"/>
      <w:divBdr>
        <w:top w:val="none" w:sz="0" w:space="0" w:color="auto"/>
        <w:left w:val="none" w:sz="0" w:space="0" w:color="auto"/>
        <w:bottom w:val="none" w:sz="0" w:space="0" w:color="auto"/>
        <w:right w:val="none" w:sz="0" w:space="0" w:color="auto"/>
      </w:divBdr>
      <w:divsChild>
        <w:div w:id="53130263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215806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43976409">
      <w:bodyDiv w:val="1"/>
      <w:marLeft w:val="0"/>
      <w:marRight w:val="0"/>
      <w:marTop w:val="0"/>
      <w:marBottom w:val="0"/>
      <w:divBdr>
        <w:top w:val="none" w:sz="0" w:space="0" w:color="auto"/>
        <w:left w:val="none" w:sz="0" w:space="0" w:color="auto"/>
        <w:bottom w:val="none" w:sz="0" w:space="0" w:color="auto"/>
        <w:right w:val="none" w:sz="0" w:space="0" w:color="auto"/>
      </w:divBdr>
    </w:div>
    <w:div w:id="1598095623">
      <w:bodyDiv w:val="1"/>
      <w:marLeft w:val="0"/>
      <w:marRight w:val="0"/>
      <w:marTop w:val="0"/>
      <w:marBottom w:val="0"/>
      <w:divBdr>
        <w:top w:val="none" w:sz="0" w:space="0" w:color="auto"/>
        <w:left w:val="none" w:sz="0" w:space="0" w:color="auto"/>
        <w:bottom w:val="none" w:sz="0" w:space="0" w:color="auto"/>
        <w:right w:val="none" w:sz="0" w:space="0" w:color="auto"/>
      </w:divBdr>
    </w:div>
    <w:div w:id="1626038134">
      <w:bodyDiv w:val="1"/>
      <w:marLeft w:val="0"/>
      <w:marRight w:val="0"/>
      <w:marTop w:val="0"/>
      <w:marBottom w:val="0"/>
      <w:divBdr>
        <w:top w:val="none" w:sz="0" w:space="0" w:color="auto"/>
        <w:left w:val="none" w:sz="0" w:space="0" w:color="auto"/>
        <w:bottom w:val="none" w:sz="0" w:space="0" w:color="auto"/>
        <w:right w:val="none" w:sz="0" w:space="0" w:color="auto"/>
      </w:divBdr>
    </w:div>
    <w:div w:id="1689791830">
      <w:bodyDiv w:val="1"/>
      <w:marLeft w:val="0"/>
      <w:marRight w:val="0"/>
      <w:marTop w:val="0"/>
      <w:marBottom w:val="0"/>
      <w:divBdr>
        <w:top w:val="none" w:sz="0" w:space="0" w:color="auto"/>
        <w:left w:val="none" w:sz="0" w:space="0" w:color="auto"/>
        <w:bottom w:val="none" w:sz="0" w:space="0" w:color="auto"/>
        <w:right w:val="none" w:sz="0" w:space="0" w:color="auto"/>
      </w:divBdr>
    </w:div>
    <w:div w:id="1758405915">
      <w:bodyDiv w:val="1"/>
      <w:marLeft w:val="0"/>
      <w:marRight w:val="0"/>
      <w:marTop w:val="0"/>
      <w:marBottom w:val="0"/>
      <w:divBdr>
        <w:top w:val="none" w:sz="0" w:space="0" w:color="auto"/>
        <w:left w:val="none" w:sz="0" w:space="0" w:color="auto"/>
        <w:bottom w:val="none" w:sz="0" w:space="0" w:color="auto"/>
        <w:right w:val="none" w:sz="0" w:space="0" w:color="auto"/>
      </w:divBdr>
    </w:div>
    <w:div w:id="1810051592">
      <w:bodyDiv w:val="1"/>
      <w:marLeft w:val="0"/>
      <w:marRight w:val="0"/>
      <w:marTop w:val="0"/>
      <w:marBottom w:val="0"/>
      <w:divBdr>
        <w:top w:val="none" w:sz="0" w:space="0" w:color="auto"/>
        <w:left w:val="none" w:sz="0" w:space="0" w:color="auto"/>
        <w:bottom w:val="none" w:sz="0" w:space="0" w:color="auto"/>
        <w:right w:val="none" w:sz="0" w:space="0" w:color="auto"/>
      </w:divBdr>
    </w:div>
    <w:div w:id="1834493309">
      <w:bodyDiv w:val="1"/>
      <w:marLeft w:val="0"/>
      <w:marRight w:val="0"/>
      <w:marTop w:val="0"/>
      <w:marBottom w:val="0"/>
      <w:divBdr>
        <w:top w:val="none" w:sz="0" w:space="0" w:color="auto"/>
        <w:left w:val="none" w:sz="0" w:space="0" w:color="auto"/>
        <w:bottom w:val="none" w:sz="0" w:space="0" w:color="auto"/>
        <w:right w:val="none" w:sz="0" w:space="0" w:color="auto"/>
      </w:divBdr>
    </w:div>
    <w:div w:id="1940598068">
      <w:bodyDiv w:val="1"/>
      <w:marLeft w:val="0"/>
      <w:marRight w:val="0"/>
      <w:marTop w:val="0"/>
      <w:marBottom w:val="0"/>
      <w:divBdr>
        <w:top w:val="none" w:sz="0" w:space="0" w:color="auto"/>
        <w:left w:val="none" w:sz="0" w:space="0" w:color="auto"/>
        <w:bottom w:val="none" w:sz="0" w:space="0" w:color="auto"/>
        <w:right w:val="none" w:sz="0" w:space="0" w:color="auto"/>
      </w:divBdr>
    </w:div>
    <w:div w:id="19675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4987EFCD-C778-49C0-A044-19757B273BC1}">
  <ds:schemaRefs>
    <ds:schemaRef ds:uri="http://schemas.microsoft.com/sharepoint/v3/contenttype/forms"/>
  </ds:schemaRefs>
</ds:datastoreItem>
</file>

<file path=customXml/itemProps2.xml><?xml version="1.0" encoding="utf-8"?>
<ds:datastoreItem xmlns:ds="http://schemas.openxmlformats.org/officeDocument/2006/customXml" ds:itemID="{EB74B276-1C42-454B-A64B-45CCC004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C4AEA-EFC7-4AB1-82E2-4F5D514B171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21</cp:revision>
  <dcterms:created xsi:type="dcterms:W3CDTF">2025-12-02T20:40:00Z</dcterms:created>
  <dcterms:modified xsi:type="dcterms:W3CDTF">2026-01-14T15:34:00Z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2025-06-12T20:55:34Z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c2f08f17-2a1f-4be0-b16b-0b0fa31fa073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