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78740A4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1C4DAF27" w:rsidR="00151D15" w:rsidRPr="00151D15" w:rsidRDefault="00151D15" w:rsidP="00151D15">
      <w:pPr>
        <w:tabs>
          <w:tab w:val="left" w:pos="4063"/>
        </w:tabs>
        <w:jc w:val="center"/>
        <w:rPr>
          <w:rFonts w:ascii="Roboto" w:hAnsi="Roboto"/>
        </w:rPr>
      </w:pPr>
      <w:r w:rsidRPr="00151D15">
        <w:rPr>
          <w:rFonts w:ascii="Roboto" w:hAnsi="Roboto"/>
        </w:rPr>
        <w:t xml:space="preserve">Eastern North Carolina School for the Deaf invites public comment on the following proposed </w:t>
      </w:r>
      <w:r w:rsidR="00CB4354">
        <w:rPr>
          <w:rFonts w:ascii="Roboto" w:hAnsi="Roboto"/>
        </w:rPr>
        <w:t xml:space="preserve">revisions to </w:t>
      </w:r>
      <w:r w:rsidRPr="00151D15">
        <w:rPr>
          <w:rFonts w:ascii="Roboto" w:hAnsi="Roboto"/>
        </w:rPr>
        <w:t>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127A17E0" w:rsidR="00151D15" w:rsidRDefault="00443D3C" w:rsidP="00151D15">
      <w:pPr>
        <w:tabs>
          <w:tab w:val="left" w:pos="4063"/>
        </w:tabs>
        <w:rPr>
          <w:rFonts w:ascii="Roboto" w:hAnsi="Roboto"/>
        </w:rPr>
      </w:pPr>
      <w:r>
        <w:rPr>
          <w:rFonts w:ascii="Roboto" w:hAnsi="Roboto"/>
        </w:rPr>
        <w:t>Remote Learning 3061</w:t>
      </w:r>
    </w:p>
    <w:p w14:paraId="4D4FBD2F" w14:textId="5D05D8B4" w:rsidR="00151D15" w:rsidRDefault="00151D15" w:rsidP="00151D15">
      <w:pPr>
        <w:tabs>
          <w:tab w:val="left" w:pos="4063"/>
        </w:tabs>
        <w:rPr>
          <w:rFonts w:ascii="Roboto" w:hAnsi="Roboto"/>
          <w:b/>
          <w:bCs/>
        </w:rPr>
      </w:pPr>
      <w:r>
        <w:rPr>
          <w:rFonts w:ascii="Roboto" w:hAnsi="Roboto"/>
          <w:b/>
          <w:bCs/>
        </w:rPr>
        <w:t>Summary of Policy</w:t>
      </w:r>
      <w:r w:rsidR="00C26C39">
        <w:rPr>
          <w:rFonts w:ascii="Roboto" w:hAnsi="Roboto"/>
          <w:b/>
          <w:bCs/>
        </w:rPr>
        <w:t xml:space="preserve"> Revisions</w:t>
      </w:r>
    </w:p>
    <w:p w14:paraId="26735A7A" w14:textId="14714627" w:rsidR="0015384C" w:rsidRDefault="00D4736E" w:rsidP="00C909C1">
      <w:pPr>
        <w:tabs>
          <w:tab w:val="left" w:pos="4063"/>
        </w:tabs>
        <w:rPr>
          <w:rFonts w:ascii="Roboto" w:hAnsi="Roboto"/>
        </w:rPr>
      </w:pPr>
      <w:r>
        <w:rPr>
          <w:rFonts w:ascii="Roboto" w:hAnsi="Roboto"/>
        </w:rPr>
        <w:t>The following updates are proposed to the adopted policy:</w:t>
      </w:r>
    </w:p>
    <w:p w14:paraId="6313C306" w14:textId="77777777" w:rsidR="00B57221" w:rsidRDefault="00B57221" w:rsidP="00B57221">
      <w:pPr>
        <w:pStyle w:val="ListParagraph"/>
        <w:numPr>
          <w:ilvl w:val="0"/>
          <w:numId w:val="8"/>
        </w:numPr>
        <w:rPr>
          <w:rFonts w:ascii="Roboto" w:hAnsi="Roboto"/>
        </w:rPr>
      </w:pPr>
      <w:r>
        <w:rPr>
          <w:rFonts w:ascii="Roboto" w:hAnsi="Roboto"/>
        </w:rPr>
        <w:t>Clarified student attendance expectations for remote learning days, including acceptable methods for demonstrating attendance in synchronous and asynchronous instructional models.</w:t>
      </w:r>
    </w:p>
    <w:p w14:paraId="082D9FDD" w14:textId="77777777" w:rsidR="00B57221" w:rsidRDefault="00B57221" w:rsidP="00B57221">
      <w:pPr>
        <w:pStyle w:val="ListParagraph"/>
        <w:numPr>
          <w:ilvl w:val="0"/>
          <w:numId w:val="8"/>
        </w:numPr>
        <w:rPr>
          <w:rFonts w:ascii="Roboto" w:hAnsi="Roboto"/>
        </w:rPr>
      </w:pPr>
      <w:r>
        <w:rPr>
          <w:rFonts w:ascii="Roboto" w:hAnsi="Roboto"/>
        </w:rPr>
        <w:t>Defined teacher responsibilities related to availability, instructional delivery, attendance documentation, and communication with students and families during remote learning.</w:t>
      </w:r>
    </w:p>
    <w:p w14:paraId="595A9D3A" w14:textId="77777777" w:rsidR="00B57221" w:rsidRDefault="00B57221" w:rsidP="00B57221">
      <w:pPr>
        <w:pStyle w:val="ListParagraph"/>
        <w:numPr>
          <w:ilvl w:val="0"/>
          <w:numId w:val="8"/>
        </w:numPr>
        <w:rPr>
          <w:rFonts w:ascii="Roboto" w:hAnsi="Roboto"/>
        </w:rPr>
      </w:pPr>
      <w:r>
        <w:rPr>
          <w:rFonts w:ascii="Roboto" w:hAnsi="Roboto"/>
        </w:rPr>
        <w:t>Added language addressing accessibility, equity, and compliance with IEPs, Section 504 plans, and federal disability laws to ensure students are not penalized for disability related or technology barriers.</w:t>
      </w:r>
    </w:p>
    <w:p w14:paraId="044E9FE7" w14:textId="77777777" w:rsidR="00B57221" w:rsidRDefault="00B57221" w:rsidP="00B57221">
      <w:pPr>
        <w:pStyle w:val="ListParagraph"/>
        <w:numPr>
          <w:ilvl w:val="0"/>
          <w:numId w:val="8"/>
        </w:numPr>
        <w:rPr>
          <w:rFonts w:ascii="Roboto" w:hAnsi="Roboto"/>
        </w:rPr>
      </w:pPr>
      <w:r>
        <w:rPr>
          <w:rFonts w:ascii="Roboto" w:hAnsi="Roboto"/>
        </w:rPr>
        <w:t>Strengthened alignment with NCDPI attendance reporting requirements and North Carolina compulsory attendance laws.</w:t>
      </w:r>
    </w:p>
    <w:p w14:paraId="57590EA0" w14:textId="77777777" w:rsidR="00B57221" w:rsidRDefault="00B57221" w:rsidP="00B57221">
      <w:pPr>
        <w:pStyle w:val="ListParagraph"/>
        <w:numPr>
          <w:ilvl w:val="0"/>
          <w:numId w:val="8"/>
        </w:numPr>
        <w:rPr>
          <w:rFonts w:ascii="Roboto" w:hAnsi="Roboto"/>
        </w:rPr>
      </w:pPr>
      <w:r>
        <w:rPr>
          <w:rFonts w:ascii="Roboto" w:hAnsi="Roboto"/>
        </w:rPr>
        <w:t>Emphasized the use of supportive interventions and administrative oversight to address attendance concerns during remote learning.</w:t>
      </w:r>
    </w:p>
    <w:p w14:paraId="0E92E253" w14:textId="77777777" w:rsidR="00B57221" w:rsidRDefault="00B57221" w:rsidP="00B57221">
      <w:pPr>
        <w:pStyle w:val="ListParagraph"/>
        <w:numPr>
          <w:ilvl w:val="0"/>
          <w:numId w:val="8"/>
        </w:numPr>
        <w:rPr>
          <w:rFonts w:ascii="Roboto" w:hAnsi="Roboto"/>
        </w:rPr>
      </w:pPr>
      <w:r>
        <w:rPr>
          <w:rFonts w:ascii="Roboto" w:hAnsi="Roboto"/>
        </w:rPr>
        <w:t>Added clarification regarding teacher and staff utility or technology disruptions during remote learning days, including notification expectations and alignment with NC OSHR policies, NCDPI guidance, and ENCSD personnel procedures.</w:t>
      </w:r>
    </w:p>
    <w:p w14:paraId="34014798" w14:textId="77777777" w:rsidR="00B57221" w:rsidRDefault="00B57221" w:rsidP="00B57221">
      <w:pPr>
        <w:pStyle w:val="ListParagraph"/>
        <w:numPr>
          <w:ilvl w:val="0"/>
          <w:numId w:val="8"/>
        </w:numPr>
        <w:rPr>
          <w:rFonts w:ascii="Roboto" w:hAnsi="Roboto"/>
        </w:rPr>
      </w:pPr>
      <w:r>
        <w:rPr>
          <w:rFonts w:ascii="Roboto" w:hAnsi="Roboto"/>
        </w:rPr>
        <w:t>Legal references updated to reflect the revisions above.</w:t>
      </w:r>
    </w:p>
    <w:p w14:paraId="3DAC157D" w14:textId="6A7A8713" w:rsidR="00684A87" w:rsidRPr="00684A87" w:rsidRDefault="004B21B2" w:rsidP="00684A87">
      <w:pPr>
        <w:tabs>
          <w:tab w:val="left" w:pos="4063"/>
        </w:tabs>
        <w:rPr>
          <w:rFonts w:ascii="Roboto" w:hAnsi="Roboto"/>
        </w:rPr>
      </w:pPr>
      <w:r>
        <w:rPr>
          <w:rFonts w:ascii="Roboto" w:hAnsi="Roboto"/>
        </w:rPr>
        <w:t>This is a revision to the previously adopted policy and does not change the adoption status of the overall policy.</w:t>
      </w:r>
    </w:p>
    <w:p w14:paraId="65B2784B" w14:textId="4F93AED3" w:rsidR="009C78F9" w:rsidRDefault="002721EA" w:rsidP="00151D15">
      <w:pPr>
        <w:tabs>
          <w:tab w:val="left" w:pos="4063"/>
        </w:tabs>
        <w:rPr>
          <w:rFonts w:ascii="Roboto" w:hAnsi="Roboto"/>
        </w:rPr>
      </w:pPr>
      <w:r>
        <w:rPr>
          <w:rFonts w:ascii="Roboto" w:hAnsi="Roboto"/>
        </w:rPr>
        <w:lastRenderedPageBreak/>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3BFB083" w:rsidR="00103888" w:rsidRPr="00103888" w:rsidRDefault="00103888" w:rsidP="00151D15">
      <w:pPr>
        <w:tabs>
          <w:tab w:val="left" w:pos="4063"/>
        </w:tabs>
        <w:rPr>
          <w:rFonts w:ascii="Roboto" w:hAnsi="Roboto"/>
        </w:rPr>
      </w:pPr>
      <w:r>
        <w:rPr>
          <w:rFonts w:ascii="Roboto" w:hAnsi="Roboto"/>
        </w:rPr>
        <w:t xml:space="preserve">All comments must be received by </w:t>
      </w:r>
      <w:r w:rsidR="00B57221">
        <w:rPr>
          <w:rFonts w:ascii="Roboto" w:hAnsi="Roboto"/>
        </w:rPr>
        <w:t>March</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C4196"/>
    <w:multiLevelType w:val="hybridMultilevel"/>
    <w:tmpl w:val="C07E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2705"/>
    <w:multiLevelType w:val="hybridMultilevel"/>
    <w:tmpl w:val="63E0E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D47CF"/>
    <w:multiLevelType w:val="hybridMultilevel"/>
    <w:tmpl w:val="4E32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D5152"/>
    <w:multiLevelType w:val="hybridMultilevel"/>
    <w:tmpl w:val="FF4A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4"/>
  </w:num>
  <w:num w:numId="2" w16cid:durableId="1220674254">
    <w:abstractNumId w:val="7"/>
  </w:num>
  <w:num w:numId="3" w16cid:durableId="124930387">
    <w:abstractNumId w:val="5"/>
  </w:num>
  <w:num w:numId="4" w16cid:durableId="863522475">
    <w:abstractNumId w:val="0"/>
  </w:num>
  <w:num w:numId="5" w16cid:durableId="1645089224">
    <w:abstractNumId w:val="6"/>
  </w:num>
  <w:num w:numId="6" w16cid:durableId="1314218083">
    <w:abstractNumId w:val="3"/>
  </w:num>
  <w:num w:numId="7" w16cid:durableId="1645310429">
    <w:abstractNumId w:val="2"/>
  </w:num>
  <w:num w:numId="8" w16cid:durableId="101294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1A9"/>
    <w:rsid w:val="000173F8"/>
    <w:rsid w:val="00023E1F"/>
    <w:rsid w:val="0002570A"/>
    <w:rsid w:val="000969A1"/>
    <w:rsid w:val="000F41DA"/>
    <w:rsid w:val="000F7C63"/>
    <w:rsid w:val="00103888"/>
    <w:rsid w:val="00111D0A"/>
    <w:rsid w:val="00126CB9"/>
    <w:rsid w:val="001473B0"/>
    <w:rsid w:val="00151D15"/>
    <w:rsid w:val="0015384C"/>
    <w:rsid w:val="00173D5C"/>
    <w:rsid w:val="00196118"/>
    <w:rsid w:val="001C7FA7"/>
    <w:rsid w:val="001F7F6E"/>
    <w:rsid w:val="0020389A"/>
    <w:rsid w:val="00210EBD"/>
    <w:rsid w:val="00245DD5"/>
    <w:rsid w:val="002604C7"/>
    <w:rsid w:val="002721EA"/>
    <w:rsid w:val="00275733"/>
    <w:rsid w:val="002D46E8"/>
    <w:rsid w:val="002D5BBC"/>
    <w:rsid w:val="003169FD"/>
    <w:rsid w:val="003200EF"/>
    <w:rsid w:val="004062AB"/>
    <w:rsid w:val="0041354B"/>
    <w:rsid w:val="0041767B"/>
    <w:rsid w:val="00443D3C"/>
    <w:rsid w:val="00464C02"/>
    <w:rsid w:val="00464C42"/>
    <w:rsid w:val="00496A9F"/>
    <w:rsid w:val="004B21B2"/>
    <w:rsid w:val="004B3924"/>
    <w:rsid w:val="004B6E10"/>
    <w:rsid w:val="004C2F37"/>
    <w:rsid w:val="004C3633"/>
    <w:rsid w:val="004D6B03"/>
    <w:rsid w:val="004E1874"/>
    <w:rsid w:val="00504EE2"/>
    <w:rsid w:val="005258EC"/>
    <w:rsid w:val="0056057E"/>
    <w:rsid w:val="00562584"/>
    <w:rsid w:val="005A4AA3"/>
    <w:rsid w:val="005A668A"/>
    <w:rsid w:val="005B0B89"/>
    <w:rsid w:val="005D7AC8"/>
    <w:rsid w:val="005F282F"/>
    <w:rsid w:val="00601E01"/>
    <w:rsid w:val="00642F06"/>
    <w:rsid w:val="00650299"/>
    <w:rsid w:val="00657F3E"/>
    <w:rsid w:val="00670FCC"/>
    <w:rsid w:val="00684A87"/>
    <w:rsid w:val="00711CAB"/>
    <w:rsid w:val="00733BD9"/>
    <w:rsid w:val="00744E02"/>
    <w:rsid w:val="007954C8"/>
    <w:rsid w:val="007C0801"/>
    <w:rsid w:val="007C1E04"/>
    <w:rsid w:val="00881373"/>
    <w:rsid w:val="00882271"/>
    <w:rsid w:val="00892C39"/>
    <w:rsid w:val="008C1FB5"/>
    <w:rsid w:val="008C63F2"/>
    <w:rsid w:val="008D22C6"/>
    <w:rsid w:val="008D39A6"/>
    <w:rsid w:val="00946A49"/>
    <w:rsid w:val="009813AD"/>
    <w:rsid w:val="009B6218"/>
    <w:rsid w:val="009C78F9"/>
    <w:rsid w:val="009D0D25"/>
    <w:rsid w:val="009D23D7"/>
    <w:rsid w:val="009F020E"/>
    <w:rsid w:val="00A24AE0"/>
    <w:rsid w:val="00A367EA"/>
    <w:rsid w:val="00A9546F"/>
    <w:rsid w:val="00AC56EE"/>
    <w:rsid w:val="00AD2008"/>
    <w:rsid w:val="00AE00E1"/>
    <w:rsid w:val="00B57221"/>
    <w:rsid w:val="00B604FB"/>
    <w:rsid w:val="00B634AD"/>
    <w:rsid w:val="00BA72FE"/>
    <w:rsid w:val="00BB1178"/>
    <w:rsid w:val="00BC59CF"/>
    <w:rsid w:val="00BD0C5E"/>
    <w:rsid w:val="00C26C39"/>
    <w:rsid w:val="00C62327"/>
    <w:rsid w:val="00C909C1"/>
    <w:rsid w:val="00CB4354"/>
    <w:rsid w:val="00D41762"/>
    <w:rsid w:val="00D4736E"/>
    <w:rsid w:val="00DC5E04"/>
    <w:rsid w:val="00DD3540"/>
    <w:rsid w:val="00E17369"/>
    <w:rsid w:val="00EA2E6E"/>
    <w:rsid w:val="00EC5780"/>
    <w:rsid w:val="00EC7674"/>
    <w:rsid w:val="00EE1BF8"/>
    <w:rsid w:val="00F37105"/>
    <w:rsid w:val="00F4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2026-02-16T17:01:00Z</dcterms:created>
  <dcterms:modified xsi:type="dcterms:W3CDTF">2026-02-16T17:02:00Z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