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2727E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B69A429" w:rsidR="00151D15" w:rsidRDefault="007E7C89" w:rsidP="00151D15">
      <w:pPr>
        <w:tabs>
          <w:tab w:val="left" w:pos="4063"/>
        </w:tabs>
        <w:rPr>
          <w:rFonts w:ascii="Roboto" w:hAnsi="Roboto"/>
        </w:rPr>
      </w:pPr>
      <w:r>
        <w:rPr>
          <w:rFonts w:ascii="Roboto" w:hAnsi="Roboto"/>
        </w:rPr>
        <w:t>Use of Artificial Intelligence (AI) Tools 3221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E02BE96" w:rsidR="00BC59CF" w:rsidRPr="00BC59CF" w:rsidRDefault="004B6E10" w:rsidP="00BC59CF">
      <w:pPr>
        <w:tabs>
          <w:tab w:val="left" w:pos="4063"/>
        </w:tabs>
        <w:rPr>
          <w:rFonts w:ascii="Roboto" w:hAnsi="Roboto"/>
        </w:rPr>
      </w:pPr>
      <w:r>
        <w:rPr>
          <w:rFonts w:ascii="Roboto" w:hAnsi="Roboto"/>
        </w:rPr>
        <w:t xml:space="preserve">The proposed policy establishes </w:t>
      </w:r>
      <w:r w:rsidR="007E7C89">
        <w:rPr>
          <w:rFonts w:ascii="Roboto" w:hAnsi="Roboto"/>
        </w:rPr>
        <w:t>expectations and guidelines for the responsible, ethical, and instructional use of artificial intelligence (AI) tools at ENCSD.  The policy is intended to support innovation and learning while safe</w:t>
      </w:r>
      <w:r w:rsidR="003616C2">
        <w:rPr>
          <w:rFonts w:ascii="Roboto" w:hAnsi="Roboto"/>
        </w:rPr>
        <w:t>guarding student privacy, data security, academic integrity, and accessibility.  Key components of the policy include:</w:t>
      </w:r>
    </w:p>
    <w:p w14:paraId="0A8654BB" w14:textId="25E818CC" w:rsidR="00DE1763" w:rsidRDefault="003616C2" w:rsidP="00DE1763">
      <w:pPr>
        <w:numPr>
          <w:ilvl w:val="0"/>
          <w:numId w:val="4"/>
        </w:numPr>
        <w:tabs>
          <w:tab w:val="left" w:pos="4063"/>
        </w:tabs>
        <w:rPr>
          <w:rFonts w:ascii="Roboto" w:hAnsi="Roboto"/>
        </w:rPr>
      </w:pPr>
      <w:r>
        <w:rPr>
          <w:rFonts w:ascii="Roboto" w:hAnsi="Roboto"/>
        </w:rPr>
        <w:t>Definitions related to artificial intelligence and AI-supported tools</w:t>
      </w:r>
    </w:p>
    <w:p w14:paraId="6CD54099" w14:textId="375790B0" w:rsidR="003616C2" w:rsidRDefault="003616C2" w:rsidP="00DE1763">
      <w:pPr>
        <w:numPr>
          <w:ilvl w:val="0"/>
          <w:numId w:val="4"/>
        </w:numPr>
        <w:tabs>
          <w:tab w:val="left" w:pos="4063"/>
        </w:tabs>
        <w:rPr>
          <w:rFonts w:ascii="Roboto" w:hAnsi="Roboto"/>
        </w:rPr>
      </w:pPr>
      <w:r>
        <w:rPr>
          <w:rFonts w:ascii="Roboto" w:hAnsi="Roboto"/>
        </w:rPr>
        <w:t>Permitted and prohibited uses of AI tools by students, staff, and contractors</w:t>
      </w:r>
    </w:p>
    <w:p w14:paraId="55187BA5" w14:textId="59DBEA89" w:rsidR="003616C2" w:rsidRDefault="003616C2" w:rsidP="00DE1763">
      <w:pPr>
        <w:numPr>
          <w:ilvl w:val="0"/>
          <w:numId w:val="4"/>
        </w:numPr>
        <w:tabs>
          <w:tab w:val="left" w:pos="4063"/>
        </w:tabs>
        <w:rPr>
          <w:rFonts w:ascii="Roboto" w:hAnsi="Roboto"/>
        </w:rPr>
      </w:pPr>
      <w:r>
        <w:rPr>
          <w:rFonts w:ascii="Roboto" w:hAnsi="Roboto"/>
        </w:rPr>
        <w:t>Expectations for instructional use of AI to enhance teaching and learning</w:t>
      </w:r>
    </w:p>
    <w:p w14:paraId="6C788DED" w14:textId="48685A15" w:rsidR="003616C2" w:rsidRDefault="00D70ADD" w:rsidP="00DE1763">
      <w:pPr>
        <w:numPr>
          <w:ilvl w:val="0"/>
          <w:numId w:val="4"/>
        </w:numPr>
        <w:tabs>
          <w:tab w:val="left" w:pos="4063"/>
        </w:tabs>
        <w:rPr>
          <w:rFonts w:ascii="Roboto" w:hAnsi="Roboto"/>
        </w:rPr>
      </w:pPr>
      <w:r>
        <w:rPr>
          <w:rFonts w:ascii="Roboto" w:hAnsi="Roboto"/>
        </w:rPr>
        <w:t>Protections for student data privacy and compliance with FERPA and other applicable laws</w:t>
      </w:r>
    </w:p>
    <w:p w14:paraId="5834F0C4" w14:textId="032DB9A0" w:rsidR="00D70ADD" w:rsidRDefault="00D70ADD" w:rsidP="00DE1763">
      <w:pPr>
        <w:numPr>
          <w:ilvl w:val="0"/>
          <w:numId w:val="4"/>
        </w:numPr>
        <w:tabs>
          <w:tab w:val="left" w:pos="4063"/>
        </w:tabs>
        <w:rPr>
          <w:rFonts w:ascii="Roboto" w:hAnsi="Roboto"/>
        </w:rPr>
      </w:pPr>
      <w:r>
        <w:rPr>
          <w:rFonts w:ascii="Roboto" w:hAnsi="Roboto"/>
        </w:rPr>
        <w:t>Guidance regarding academic, integrity, originality, and responsible use</w:t>
      </w:r>
    </w:p>
    <w:p w14:paraId="2DAC01A2" w14:textId="469E150F" w:rsidR="00D70ADD" w:rsidRDefault="00D70ADD" w:rsidP="00DE1763">
      <w:pPr>
        <w:numPr>
          <w:ilvl w:val="0"/>
          <w:numId w:val="4"/>
        </w:numPr>
        <w:tabs>
          <w:tab w:val="left" w:pos="4063"/>
        </w:tabs>
        <w:rPr>
          <w:rFonts w:ascii="Roboto" w:hAnsi="Roboto"/>
        </w:rPr>
      </w:pPr>
      <w:r>
        <w:rPr>
          <w:rFonts w:ascii="Roboto" w:hAnsi="Roboto"/>
        </w:rPr>
        <w:t xml:space="preserve">Accessibility considerations to ensure equitable use of AI tools and Deaf and Hard of Hearing students </w:t>
      </w:r>
    </w:p>
    <w:p w14:paraId="49968E7C" w14:textId="77B11463" w:rsidR="00D70ADD" w:rsidRPr="00D70ADD" w:rsidRDefault="00D70ADD" w:rsidP="00D70ADD">
      <w:pPr>
        <w:numPr>
          <w:ilvl w:val="0"/>
          <w:numId w:val="4"/>
        </w:numPr>
        <w:tabs>
          <w:tab w:val="left" w:pos="4063"/>
        </w:tabs>
        <w:rPr>
          <w:rFonts w:ascii="Roboto" w:hAnsi="Roboto"/>
        </w:rPr>
      </w:pPr>
      <w:r>
        <w:rPr>
          <w:rFonts w:ascii="Roboto" w:hAnsi="Roboto"/>
        </w:rPr>
        <w:t>Staff responsibilities for supervision, instruction, and modeling appropriate AI use</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lastRenderedPageBreak/>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969A1"/>
    <w:rsid w:val="000F41DA"/>
    <w:rsid w:val="00103888"/>
    <w:rsid w:val="00114ADA"/>
    <w:rsid w:val="00151D15"/>
    <w:rsid w:val="00196118"/>
    <w:rsid w:val="001C7FA7"/>
    <w:rsid w:val="00210EBD"/>
    <w:rsid w:val="00245DD5"/>
    <w:rsid w:val="002721EA"/>
    <w:rsid w:val="003169FD"/>
    <w:rsid w:val="003616C2"/>
    <w:rsid w:val="00430791"/>
    <w:rsid w:val="00464C42"/>
    <w:rsid w:val="00483B15"/>
    <w:rsid w:val="004B6E10"/>
    <w:rsid w:val="004C2F37"/>
    <w:rsid w:val="004C3633"/>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937D3A"/>
    <w:rsid w:val="00946A49"/>
    <w:rsid w:val="009710A4"/>
    <w:rsid w:val="00994936"/>
    <w:rsid w:val="00996039"/>
    <w:rsid w:val="009B6218"/>
    <w:rsid w:val="009C78F9"/>
    <w:rsid w:val="009D0D25"/>
    <w:rsid w:val="009E34AD"/>
    <w:rsid w:val="00A23608"/>
    <w:rsid w:val="00A24AE0"/>
    <w:rsid w:val="00A9546F"/>
    <w:rsid w:val="00AB4484"/>
    <w:rsid w:val="00B604FB"/>
    <w:rsid w:val="00BB1178"/>
    <w:rsid w:val="00BC59CF"/>
    <w:rsid w:val="00BD0C5E"/>
    <w:rsid w:val="00C62327"/>
    <w:rsid w:val="00D70ADD"/>
    <w:rsid w:val="00DE1763"/>
    <w:rsid w:val="00E15BCA"/>
    <w:rsid w:val="00EA1136"/>
    <w:rsid w:val="00EE1BF8"/>
    <w:rsid w:val="00F00DBD"/>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2026-02-16T16:08:00Z</dcterms:created>
  <dcterms:modified xsi:type="dcterms:W3CDTF">2026-02-16T16:13:00Z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