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42727E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594F599E" w:rsidR="00151D15" w:rsidRDefault="00114ADA" w:rsidP="00151D15">
      <w:pPr>
        <w:tabs>
          <w:tab w:val="left" w:pos="4063"/>
        </w:tabs>
        <w:rPr>
          <w:rFonts w:ascii="Roboto" w:hAnsi="Roboto"/>
        </w:rPr>
      </w:pPr>
      <w:r>
        <w:rPr>
          <w:rFonts w:ascii="Roboto" w:hAnsi="Roboto"/>
        </w:rPr>
        <w:t>Selection of Instructional Materials 3200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197041CB" w:rsidR="00BC59CF" w:rsidRPr="00BC59CF" w:rsidRDefault="004B6E10" w:rsidP="00BC59CF">
      <w:pPr>
        <w:tabs>
          <w:tab w:val="left" w:pos="4063"/>
        </w:tabs>
        <w:rPr>
          <w:rFonts w:ascii="Roboto" w:hAnsi="Roboto"/>
        </w:rPr>
      </w:pPr>
      <w:r>
        <w:rPr>
          <w:rFonts w:ascii="Roboto" w:hAnsi="Roboto"/>
        </w:rPr>
        <w:t xml:space="preserve">The proposed policy establishes </w:t>
      </w:r>
      <w:r w:rsidR="00114ADA">
        <w:rPr>
          <w:rFonts w:ascii="Roboto" w:hAnsi="Roboto"/>
        </w:rPr>
        <w:t>principles and procedures for the selection, evaluation, and review of instructional materials used at ENCSD.  The policy is intended to ensure that instructional</w:t>
      </w:r>
      <w:r w:rsidR="009E34AD">
        <w:rPr>
          <w:rFonts w:ascii="Roboto" w:hAnsi="Roboto"/>
        </w:rPr>
        <w:t xml:space="preserve"> resources support high quality instruction, align with curriculum standards, and are appropriate, inclusive, and accessible for all students. Key components include:</w:t>
      </w:r>
    </w:p>
    <w:p w14:paraId="0EA4A157" w14:textId="3948FF7E" w:rsidR="006F45C0" w:rsidRDefault="009E34AD" w:rsidP="00BC59CF">
      <w:pPr>
        <w:numPr>
          <w:ilvl w:val="0"/>
          <w:numId w:val="4"/>
        </w:numPr>
        <w:tabs>
          <w:tab w:val="left" w:pos="4063"/>
        </w:tabs>
        <w:rPr>
          <w:rFonts w:ascii="Roboto" w:hAnsi="Roboto"/>
        </w:rPr>
      </w:pPr>
      <w:r>
        <w:rPr>
          <w:rFonts w:ascii="Roboto" w:hAnsi="Roboto"/>
        </w:rPr>
        <w:t>Criteria for selecting instructional materials that support acade</w:t>
      </w:r>
      <w:r w:rsidR="00A23608">
        <w:rPr>
          <w:rFonts w:ascii="Roboto" w:hAnsi="Roboto"/>
        </w:rPr>
        <w:t>mic excellence and student learning</w:t>
      </w:r>
    </w:p>
    <w:p w14:paraId="4AE97FBE" w14:textId="17CA3709" w:rsidR="00A23608" w:rsidRDefault="00A23608" w:rsidP="00BC59CF">
      <w:pPr>
        <w:numPr>
          <w:ilvl w:val="0"/>
          <w:numId w:val="4"/>
        </w:numPr>
        <w:tabs>
          <w:tab w:val="left" w:pos="4063"/>
        </w:tabs>
        <w:rPr>
          <w:rFonts w:ascii="Roboto" w:hAnsi="Roboto"/>
        </w:rPr>
      </w:pPr>
      <w:r>
        <w:rPr>
          <w:rFonts w:ascii="Roboto" w:hAnsi="Roboto"/>
        </w:rPr>
        <w:t>Alignment with state standards, curriculum goals, and instructional practices</w:t>
      </w:r>
    </w:p>
    <w:p w14:paraId="1D612C76" w14:textId="12A2E639" w:rsidR="00A23608" w:rsidRDefault="00A23608" w:rsidP="00A23608">
      <w:pPr>
        <w:numPr>
          <w:ilvl w:val="0"/>
          <w:numId w:val="4"/>
        </w:numPr>
        <w:tabs>
          <w:tab w:val="left" w:pos="4063"/>
        </w:tabs>
        <w:rPr>
          <w:rFonts w:ascii="Roboto" w:hAnsi="Roboto"/>
        </w:rPr>
      </w:pPr>
      <w:r>
        <w:rPr>
          <w:rFonts w:ascii="Roboto" w:hAnsi="Roboto"/>
        </w:rPr>
        <w:t>Consideration of accessibility, including materials that support Deaf and Hard of Hearing students and bilingual language development</w:t>
      </w:r>
    </w:p>
    <w:p w14:paraId="3AE464AC" w14:textId="4B981C17" w:rsidR="00DE1763" w:rsidRDefault="00DE1763" w:rsidP="00DE1763">
      <w:pPr>
        <w:numPr>
          <w:ilvl w:val="0"/>
          <w:numId w:val="4"/>
        </w:numPr>
        <w:tabs>
          <w:tab w:val="left" w:pos="4063"/>
        </w:tabs>
        <w:rPr>
          <w:rFonts w:ascii="Roboto" w:hAnsi="Roboto"/>
        </w:rPr>
      </w:pPr>
      <w:r>
        <w:rPr>
          <w:rFonts w:ascii="Roboto" w:hAnsi="Roboto"/>
        </w:rPr>
        <w:t>Procedures for the review and approval of instructional materials</w:t>
      </w:r>
    </w:p>
    <w:p w14:paraId="65BE0F35" w14:textId="4414F7B7" w:rsidR="00DE1763" w:rsidRDefault="00DE1763" w:rsidP="00DE1763">
      <w:pPr>
        <w:numPr>
          <w:ilvl w:val="0"/>
          <w:numId w:val="4"/>
        </w:numPr>
        <w:tabs>
          <w:tab w:val="left" w:pos="4063"/>
        </w:tabs>
        <w:rPr>
          <w:rFonts w:ascii="Roboto" w:hAnsi="Roboto"/>
        </w:rPr>
      </w:pPr>
      <w:r>
        <w:rPr>
          <w:rFonts w:ascii="Roboto" w:hAnsi="Roboto"/>
        </w:rPr>
        <w:t>Provisions for the use of digital, print, and multimedia instructional resources</w:t>
      </w:r>
    </w:p>
    <w:p w14:paraId="2837D7C2" w14:textId="76D9FE81" w:rsidR="00DE1763" w:rsidRDefault="00DE1763" w:rsidP="00DE1763">
      <w:pPr>
        <w:numPr>
          <w:ilvl w:val="0"/>
          <w:numId w:val="4"/>
        </w:numPr>
        <w:tabs>
          <w:tab w:val="left" w:pos="4063"/>
        </w:tabs>
        <w:rPr>
          <w:rFonts w:ascii="Roboto" w:hAnsi="Roboto"/>
        </w:rPr>
      </w:pPr>
      <w:r>
        <w:rPr>
          <w:rFonts w:ascii="Roboto" w:hAnsi="Roboto"/>
        </w:rPr>
        <w:t>Expectations for compliance with copyright laws and licensing requirements</w:t>
      </w:r>
    </w:p>
    <w:p w14:paraId="0A8654BB" w14:textId="475A0321" w:rsidR="00DE1763" w:rsidRDefault="00DE1763" w:rsidP="00DE1763">
      <w:pPr>
        <w:numPr>
          <w:ilvl w:val="0"/>
          <w:numId w:val="4"/>
        </w:numPr>
        <w:tabs>
          <w:tab w:val="left" w:pos="4063"/>
        </w:tabs>
        <w:rPr>
          <w:rFonts w:ascii="Roboto" w:hAnsi="Roboto"/>
        </w:rPr>
      </w:pPr>
      <w:r>
        <w:rPr>
          <w:rFonts w:ascii="Roboto" w:hAnsi="Roboto"/>
        </w:rPr>
        <w:t>Opportunities for stakeholder input in the instructional materials selection process</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meaningfully engage with the school.  All notices, policies, and opportunities for </w:t>
      </w:r>
      <w:r>
        <w:rPr>
          <w:rFonts w:ascii="Roboto" w:hAnsi="Roboto"/>
        </w:rPr>
        <w:lastRenderedPageBreak/>
        <w:t>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6B31718"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FA3274">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14ADA"/>
    <w:rsid w:val="00151D15"/>
    <w:rsid w:val="00196118"/>
    <w:rsid w:val="001C7FA7"/>
    <w:rsid w:val="00210EBD"/>
    <w:rsid w:val="00245DD5"/>
    <w:rsid w:val="002721EA"/>
    <w:rsid w:val="003169FD"/>
    <w:rsid w:val="00430791"/>
    <w:rsid w:val="00464C42"/>
    <w:rsid w:val="00483B15"/>
    <w:rsid w:val="004B6E10"/>
    <w:rsid w:val="004C2F37"/>
    <w:rsid w:val="004C3633"/>
    <w:rsid w:val="00584526"/>
    <w:rsid w:val="005F282F"/>
    <w:rsid w:val="00601E01"/>
    <w:rsid w:val="00657F3E"/>
    <w:rsid w:val="006C33E2"/>
    <w:rsid w:val="006D0A47"/>
    <w:rsid w:val="006D5367"/>
    <w:rsid w:val="006F45C0"/>
    <w:rsid w:val="00711CAB"/>
    <w:rsid w:val="00744E02"/>
    <w:rsid w:val="007C0801"/>
    <w:rsid w:val="007C1E04"/>
    <w:rsid w:val="007F036A"/>
    <w:rsid w:val="008C63F2"/>
    <w:rsid w:val="008D22C6"/>
    <w:rsid w:val="008D39A6"/>
    <w:rsid w:val="00937D3A"/>
    <w:rsid w:val="00946A49"/>
    <w:rsid w:val="009710A4"/>
    <w:rsid w:val="00994936"/>
    <w:rsid w:val="00996039"/>
    <w:rsid w:val="009B6218"/>
    <w:rsid w:val="009C78F9"/>
    <w:rsid w:val="009D0D25"/>
    <w:rsid w:val="009E34AD"/>
    <w:rsid w:val="00A23608"/>
    <w:rsid w:val="00A24AE0"/>
    <w:rsid w:val="00A9546F"/>
    <w:rsid w:val="00AB4484"/>
    <w:rsid w:val="00B604FB"/>
    <w:rsid w:val="00BB1178"/>
    <w:rsid w:val="00BC59CF"/>
    <w:rsid w:val="00BD0C5E"/>
    <w:rsid w:val="00C62327"/>
    <w:rsid w:val="00DE1763"/>
    <w:rsid w:val="00E15BCA"/>
    <w:rsid w:val="00EA1136"/>
    <w:rsid w:val="00EE1BF8"/>
    <w:rsid w:val="00F00DBD"/>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7</cp:revision>
  <dcterms:created xsi:type="dcterms:W3CDTF">2026-02-16T16:02:00Z</dcterms:created>
  <dcterms:modified xsi:type="dcterms:W3CDTF">2026-02-16T16:06:00Z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