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4CFC3" w14:textId="0AA5948B" w:rsidR="000969A1" w:rsidRPr="00832F2A" w:rsidRDefault="009750AC">
      <w:pPr>
        <w:rPr>
          <w:rFonts w:ascii="Roboto" w:hAnsi="Roboto"/>
        </w:rPr>
      </w:pPr>
      <w:r w:rsidRPr="00832F2A">
        <w:rPr>
          <w:rFonts w:ascii="Roboto" w:hAnsi="Roboto"/>
          <w:noProof/>
        </w:rPr>
        <mc:AlternateContent>
          <mc:Choice Requires="wps">
            <w:drawing>
              <wp:anchor distT="45720" distB="45720" distL="114300" distR="114300" simplePos="0" relativeHeight="251660288" behindDoc="0" locked="0" layoutInCell="1" allowOverlap="1" wp14:anchorId="0D404B27" wp14:editId="55DB884B">
                <wp:simplePos x="0" y="0"/>
                <wp:positionH relativeFrom="margin">
                  <wp:align>center</wp:align>
                </wp:positionH>
                <wp:positionV relativeFrom="paragraph">
                  <wp:posOffset>489585</wp:posOffset>
                </wp:positionV>
                <wp:extent cx="5878195"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1404620"/>
                        </a:xfrm>
                        <a:prstGeom prst="rect">
                          <a:avLst/>
                        </a:prstGeom>
                        <a:noFill/>
                        <a:ln w="9525">
                          <a:noFill/>
                          <a:miter lim="800000"/>
                          <a:headEnd/>
                          <a:tailEnd/>
                        </a:ln>
                      </wps:spPr>
                      <wps:txbx>
                        <w:txbxContent>
                          <w:p w14:paraId="4F20E9DC" w14:textId="623CD20B" w:rsidR="009750AC" w:rsidRPr="009750AC" w:rsidRDefault="00507330" w:rsidP="009750AC">
                            <w:pPr>
                              <w:spacing w:after="0" w:line="240" w:lineRule="auto"/>
                              <w:jc w:val="center"/>
                              <w:rPr>
                                <w:rFonts w:ascii="Roboto" w:hAnsi="Roboto"/>
                                <w:b/>
                                <w:bCs/>
                                <w:color w:val="124F1A" w:themeColor="accent3" w:themeShade="BF"/>
                                <w:sz w:val="32"/>
                                <w:szCs w:val="32"/>
                              </w:rPr>
                            </w:pPr>
                            <w:r>
                              <w:rPr>
                                <w:rFonts w:ascii="Roboto" w:hAnsi="Roboto"/>
                                <w:b/>
                                <w:bCs/>
                                <w:color w:val="124F1A" w:themeColor="accent3" w:themeShade="BF"/>
                                <w:sz w:val="32"/>
                                <w:szCs w:val="32"/>
                              </w:rPr>
                              <w:t>Grievance Procedure for Employees</w:t>
                            </w:r>
                          </w:p>
                          <w:p w14:paraId="56B940DB" w14:textId="1C2B8267" w:rsidR="009750AC" w:rsidRPr="009750AC" w:rsidRDefault="009750AC" w:rsidP="009750AC">
                            <w:pPr>
                              <w:spacing w:after="0" w:line="240" w:lineRule="auto"/>
                              <w:jc w:val="center"/>
                              <w:rPr>
                                <w:rFonts w:ascii="Roboto" w:hAnsi="Roboto"/>
                                <w:b/>
                                <w:bCs/>
                                <w:color w:val="124F1A" w:themeColor="accent3" w:themeShade="BF"/>
                                <w:sz w:val="32"/>
                                <w:szCs w:val="32"/>
                              </w:rPr>
                            </w:pPr>
                            <w:r w:rsidRPr="009750AC">
                              <w:rPr>
                                <w:rFonts w:ascii="Roboto" w:hAnsi="Roboto"/>
                                <w:b/>
                                <w:bCs/>
                                <w:color w:val="124F1A" w:themeColor="accent3" w:themeShade="BF"/>
                                <w:sz w:val="32"/>
                                <w:szCs w:val="32"/>
                              </w:rPr>
                              <w:t xml:space="preserve">Policy </w:t>
                            </w:r>
                            <w:r w:rsidR="00507330">
                              <w:rPr>
                                <w:rFonts w:ascii="Roboto" w:hAnsi="Roboto"/>
                                <w:b/>
                                <w:bCs/>
                                <w:color w:val="124F1A" w:themeColor="accent3" w:themeShade="BF"/>
                                <w:sz w:val="32"/>
                                <w:szCs w:val="32"/>
                              </w:rPr>
                              <w:t>1750/7220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04B27" id="_x0000_t202" coordsize="21600,21600" o:spt="202" path="m,l,21600r21600,l21600,xe">
                <v:stroke joinstyle="miter"/>
                <v:path gradientshapeok="t" o:connecttype="rect"/>
              </v:shapetype>
              <v:shape id="Text Box 2" o:spid="_x0000_s1026" type="#_x0000_t202" style="position:absolute;margin-left:0;margin-top:38.55pt;width:462.85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qo+w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" filled="f" stroked="f">
                <v:textbox style="mso-fit-shape-to-text:t">
                  <w:txbxContent>
                    <w:p w14:paraId="4F20E9DC" w14:textId="623CD20B" w:rsidR="009750AC" w:rsidRPr="009750AC" w:rsidRDefault="00507330" w:rsidP="009750AC">
                      <w:pPr>
                        <w:spacing w:after="0" w:line="240" w:lineRule="auto"/>
                        <w:jc w:val="center"/>
                        <w:rPr>
                          <w:rFonts w:ascii="Roboto" w:hAnsi="Roboto"/>
                          <w:b/>
                          <w:bCs/>
                          <w:color w:val="124F1A" w:themeColor="accent3" w:themeShade="BF"/>
                          <w:sz w:val="32"/>
                          <w:szCs w:val="32"/>
                        </w:rPr>
                      </w:pPr>
                      <w:r>
                        <w:rPr>
                          <w:rFonts w:ascii="Roboto" w:hAnsi="Roboto"/>
                          <w:b/>
                          <w:bCs/>
                          <w:color w:val="124F1A" w:themeColor="accent3" w:themeShade="BF"/>
                          <w:sz w:val="32"/>
                          <w:szCs w:val="32"/>
                        </w:rPr>
                        <w:t>Grievance Procedure for Employees</w:t>
                      </w:r>
                    </w:p>
                    <w:p w14:paraId="56B940DB" w14:textId="1C2B8267" w:rsidR="009750AC" w:rsidRPr="009750AC" w:rsidRDefault="009750AC" w:rsidP="009750AC">
                      <w:pPr>
                        <w:spacing w:after="0" w:line="240" w:lineRule="auto"/>
                        <w:jc w:val="center"/>
                        <w:rPr>
                          <w:rFonts w:ascii="Roboto" w:hAnsi="Roboto"/>
                          <w:b/>
                          <w:bCs/>
                          <w:color w:val="124F1A" w:themeColor="accent3" w:themeShade="BF"/>
                          <w:sz w:val="32"/>
                          <w:szCs w:val="32"/>
                        </w:rPr>
                      </w:pPr>
                      <w:r w:rsidRPr="009750AC">
                        <w:rPr>
                          <w:rFonts w:ascii="Roboto" w:hAnsi="Roboto"/>
                          <w:b/>
                          <w:bCs/>
                          <w:color w:val="124F1A" w:themeColor="accent3" w:themeShade="BF"/>
                          <w:sz w:val="32"/>
                          <w:szCs w:val="32"/>
                        </w:rPr>
                        <w:t xml:space="preserve">Policy </w:t>
                      </w:r>
                      <w:r w:rsidR="00507330">
                        <w:rPr>
                          <w:rFonts w:ascii="Roboto" w:hAnsi="Roboto"/>
                          <w:b/>
                          <w:bCs/>
                          <w:color w:val="124F1A" w:themeColor="accent3" w:themeShade="BF"/>
                          <w:sz w:val="32"/>
                          <w:szCs w:val="32"/>
                        </w:rPr>
                        <w:t>1750/7220</w:t>
                      </w:r>
                    </w:p>
                  </w:txbxContent>
                </v:textbox>
                <w10:wrap type="square" anchorx="margin"/>
              </v:shape>
            </w:pict>
          </mc:Fallback>
        </mc:AlternateContent>
      </w:r>
      <w:r w:rsidRPr="00832F2A">
        <w:rPr>
          <w:rFonts w:ascii="Roboto" w:hAnsi="Roboto"/>
          <w:noProof/>
        </w:rPr>
        <w:drawing>
          <wp:anchor distT="0" distB="0" distL="114300" distR="114300" simplePos="0" relativeHeight="251658240" behindDoc="1" locked="0" layoutInCell="1" allowOverlap="1" wp14:anchorId="31FD3C0E" wp14:editId="18E43C8F">
            <wp:simplePos x="0" y="0"/>
            <wp:positionH relativeFrom="margin">
              <wp:align>center</wp:align>
            </wp:positionH>
            <wp:positionV relativeFrom="page">
              <wp:posOffset>370114</wp:posOffset>
            </wp:positionV>
            <wp:extent cx="1371600" cy="914400"/>
            <wp:effectExtent l="0" t="0" r="0" b="0"/>
            <wp:wrapNone/>
            <wp:docPr id="1601641349"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41349" name="Picture 1" descr="A cartoon bee with letters and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610CCDB5" w14:textId="77777777" w:rsidR="00832F2A" w:rsidRPr="00832F2A" w:rsidRDefault="00832F2A" w:rsidP="00832F2A">
      <w:pPr>
        <w:tabs>
          <w:tab w:val="left" w:pos="1123"/>
        </w:tabs>
        <w:rPr>
          <w:rFonts w:ascii="Roboto" w:hAnsi="Roboto"/>
          <w:b/>
          <w:bCs/>
        </w:rPr>
      </w:pPr>
    </w:p>
    <w:p w14:paraId="2915E3AE" w14:textId="1D159BF5" w:rsidR="00832F2A" w:rsidRPr="00832F2A" w:rsidRDefault="00832F2A" w:rsidP="00832F2A">
      <w:pPr>
        <w:tabs>
          <w:tab w:val="left" w:pos="1123"/>
        </w:tabs>
        <w:rPr>
          <w:rFonts w:ascii="Roboto" w:hAnsi="Roboto"/>
          <w:b/>
          <w:bCs/>
        </w:rPr>
      </w:pPr>
      <w:r w:rsidRPr="00832F2A">
        <w:rPr>
          <w:rFonts w:ascii="Roboto" w:hAnsi="Roboto"/>
          <w:b/>
          <w:bCs/>
        </w:rPr>
        <w:t>I. Purpose</w:t>
      </w:r>
    </w:p>
    <w:p w14:paraId="093051BD" w14:textId="677544FB" w:rsidR="0098015B" w:rsidRDefault="00AB2F7C" w:rsidP="00A83167">
      <w:pPr>
        <w:tabs>
          <w:tab w:val="left" w:pos="1123"/>
        </w:tabs>
        <w:rPr>
          <w:rFonts w:ascii="Roboto" w:hAnsi="Roboto"/>
        </w:rPr>
      </w:pPr>
      <w:r>
        <w:rPr>
          <w:rFonts w:ascii="Roboto" w:hAnsi="Roboto"/>
        </w:rPr>
        <w:t xml:space="preserve">The Eastern North Carolina School for the Deaf (ENCSD) is committed to </w:t>
      </w:r>
      <w:r w:rsidR="00A83167">
        <w:rPr>
          <w:rFonts w:ascii="Roboto" w:hAnsi="Roboto"/>
        </w:rPr>
        <w:t>providing a fair, prompt, and accessible process for resolving concerns and grievances brought forth by employees</w:t>
      </w:r>
      <w:r w:rsidR="00ED2719">
        <w:rPr>
          <w:rFonts w:ascii="Roboto" w:hAnsi="Roboto"/>
        </w:rPr>
        <w:t>.</w:t>
      </w:r>
    </w:p>
    <w:p w14:paraId="008E3808" w14:textId="21BA3DD2" w:rsidR="00A83167" w:rsidRDefault="00A83167" w:rsidP="00A83167">
      <w:pPr>
        <w:tabs>
          <w:tab w:val="left" w:pos="1123"/>
        </w:tabs>
        <w:rPr>
          <w:rFonts w:ascii="Roboto" w:hAnsi="Roboto"/>
        </w:rPr>
      </w:pPr>
      <w:r>
        <w:rPr>
          <w:rFonts w:ascii="Roboto" w:hAnsi="Roboto"/>
        </w:rPr>
        <w:t>Consistent with federal and state law, ENCSD ensures that all individuals, including those who are deaf, hard of hearing, or have other disabilities, can fully and meaningfully participate in the grievance process.  ENCSD will provide appropriate accommodations</w:t>
      </w:r>
      <w:r w:rsidR="00540808">
        <w:rPr>
          <w:rFonts w:ascii="Roboto" w:hAnsi="Roboto"/>
        </w:rPr>
        <w:t xml:space="preserve"> under the Americans with Disabilities Act (ADA), Section 504 of the Rehabilitation Act, and other applicable laws.</w:t>
      </w:r>
    </w:p>
    <w:p w14:paraId="4D3DB2A7" w14:textId="21194A4E" w:rsidR="00A42BAD" w:rsidRDefault="00A42BAD" w:rsidP="00A83167">
      <w:pPr>
        <w:tabs>
          <w:tab w:val="left" w:pos="1123"/>
        </w:tabs>
        <w:rPr>
          <w:rFonts w:ascii="Roboto" w:hAnsi="Roboto"/>
        </w:rPr>
      </w:pPr>
      <w:r>
        <w:rPr>
          <w:rFonts w:ascii="Roboto" w:hAnsi="Roboto"/>
        </w:rPr>
        <w:t>This policy outlines the procedures for filing, reviewing, and resolving grievances regarding school operations, personnel, programs, services, or alleged violations of legal rights.</w:t>
      </w:r>
    </w:p>
    <w:p w14:paraId="49591091" w14:textId="3E5FBB86" w:rsidR="00624265" w:rsidRDefault="00624265" w:rsidP="00A83167">
      <w:pPr>
        <w:tabs>
          <w:tab w:val="left" w:pos="1123"/>
        </w:tabs>
        <w:rPr>
          <w:rFonts w:ascii="Roboto" w:hAnsi="Roboto"/>
        </w:rPr>
      </w:pPr>
      <w:r>
        <w:rPr>
          <w:rFonts w:ascii="Roboto" w:hAnsi="Roboto"/>
        </w:rPr>
        <w:t>This policy applies to all employees</w:t>
      </w:r>
      <w:r w:rsidR="009B7E93">
        <w:rPr>
          <w:rFonts w:ascii="Roboto" w:hAnsi="Roboto"/>
        </w:rPr>
        <w:t xml:space="preserve"> and </w:t>
      </w:r>
      <w:r>
        <w:rPr>
          <w:rFonts w:ascii="Roboto" w:hAnsi="Roboto"/>
        </w:rPr>
        <w:t>applicants for employment with ENCSD.</w:t>
      </w:r>
    </w:p>
    <w:p w14:paraId="29DBFE94" w14:textId="4907EDF9" w:rsidR="00624265" w:rsidRPr="00A83167" w:rsidRDefault="00624265" w:rsidP="00A83167">
      <w:pPr>
        <w:tabs>
          <w:tab w:val="left" w:pos="1123"/>
        </w:tabs>
        <w:rPr>
          <w:rFonts w:ascii="Roboto" w:hAnsi="Roboto"/>
        </w:rPr>
      </w:pPr>
      <w:r>
        <w:rPr>
          <w:rFonts w:ascii="Roboto" w:hAnsi="Roboto"/>
        </w:rPr>
        <w:t xml:space="preserve">This policy does not supersede procedures specifically established for the investigation of complaints under Title IX, bullying/harassment laws, discrimination laws, child abuse reporting </w:t>
      </w:r>
      <w:r w:rsidR="00BB3540">
        <w:rPr>
          <w:rFonts w:ascii="Roboto" w:hAnsi="Roboto"/>
        </w:rPr>
        <w:t>laws, or other legally mandated complaint process.  When a complaint falls within a specialized procedure, ENCSD will route it accordingly and notify the complainant.</w:t>
      </w:r>
    </w:p>
    <w:p w14:paraId="6BF2FADD" w14:textId="39148A3F" w:rsidR="00AD3FC9" w:rsidRPr="00BB3540" w:rsidRDefault="009879DB" w:rsidP="009750AC">
      <w:pPr>
        <w:tabs>
          <w:tab w:val="left" w:pos="1123"/>
        </w:tabs>
        <w:rPr>
          <w:rFonts w:ascii="Roboto" w:hAnsi="Roboto"/>
        </w:rPr>
      </w:pPr>
      <w:r>
        <w:rPr>
          <w:rFonts w:ascii="Roboto" w:hAnsi="Roboto"/>
        </w:rPr>
        <w:pict w14:anchorId="01906F2F">
          <v:rect id="_x0000_i1025" style="width:0;height:1.5pt" o:hralign="center" o:hrstd="t" o:hr="t" fillcolor="#a0a0a0" stroked="f"/>
        </w:pict>
      </w:r>
    </w:p>
    <w:p w14:paraId="734F6266" w14:textId="535B2DA5" w:rsidR="009750AC" w:rsidRPr="00832F2A" w:rsidRDefault="009750AC" w:rsidP="009750AC">
      <w:pPr>
        <w:tabs>
          <w:tab w:val="left" w:pos="1123"/>
        </w:tabs>
        <w:rPr>
          <w:rFonts w:ascii="Roboto" w:hAnsi="Roboto"/>
          <w:b/>
          <w:bCs/>
        </w:rPr>
      </w:pPr>
      <w:r w:rsidRPr="00832F2A">
        <w:rPr>
          <w:rFonts w:ascii="Roboto" w:hAnsi="Roboto"/>
          <w:b/>
          <w:bCs/>
        </w:rPr>
        <w:t>II. Definitions</w:t>
      </w:r>
    </w:p>
    <w:p w14:paraId="2DD22A2A" w14:textId="2077D48F" w:rsidR="001F10B2" w:rsidRPr="001F10B2" w:rsidRDefault="006B0243" w:rsidP="00DC2071">
      <w:pPr>
        <w:numPr>
          <w:ilvl w:val="0"/>
          <w:numId w:val="3"/>
        </w:numPr>
        <w:tabs>
          <w:tab w:val="left" w:pos="1123"/>
        </w:tabs>
        <w:rPr>
          <w:rFonts w:ascii="Roboto" w:hAnsi="Roboto"/>
        </w:rPr>
      </w:pPr>
      <w:r>
        <w:rPr>
          <w:rFonts w:ascii="Roboto" w:hAnsi="Roboto"/>
          <w:b/>
          <w:bCs/>
        </w:rPr>
        <w:t>Grievance</w:t>
      </w:r>
      <w:r w:rsidR="001F10B2" w:rsidRPr="001F10B2">
        <w:rPr>
          <w:rFonts w:ascii="Roboto" w:hAnsi="Roboto"/>
          <w:b/>
          <w:bCs/>
        </w:rPr>
        <w:t>:</w:t>
      </w:r>
      <w:r w:rsidR="001F10B2" w:rsidRPr="001F10B2">
        <w:rPr>
          <w:rFonts w:ascii="Roboto" w:hAnsi="Roboto"/>
        </w:rPr>
        <w:br/>
      </w:r>
      <w:r w:rsidR="00A96E9A">
        <w:rPr>
          <w:rFonts w:ascii="Roboto" w:hAnsi="Roboto"/>
        </w:rPr>
        <w:t xml:space="preserve">A </w:t>
      </w:r>
      <w:r>
        <w:rPr>
          <w:rFonts w:ascii="Roboto" w:hAnsi="Roboto"/>
        </w:rPr>
        <w:t xml:space="preserve">formal written complaint </w:t>
      </w:r>
      <w:r w:rsidR="00BB3540">
        <w:rPr>
          <w:rFonts w:ascii="Roboto" w:hAnsi="Roboto"/>
        </w:rPr>
        <w:t>alleging a violation of law, policy, procedure, or practice; unfair treatment; discrimination; or other concern involving ENCSD operations, personnel, or services.</w:t>
      </w:r>
    </w:p>
    <w:p w14:paraId="41FDD674" w14:textId="78C044AE" w:rsidR="001F10B2" w:rsidRPr="001F10B2" w:rsidRDefault="00D44DF8" w:rsidP="00DC2071">
      <w:pPr>
        <w:numPr>
          <w:ilvl w:val="0"/>
          <w:numId w:val="3"/>
        </w:numPr>
        <w:tabs>
          <w:tab w:val="left" w:pos="1123"/>
        </w:tabs>
        <w:rPr>
          <w:rFonts w:ascii="Roboto" w:hAnsi="Roboto"/>
        </w:rPr>
      </w:pPr>
      <w:r>
        <w:rPr>
          <w:rFonts w:ascii="Roboto" w:hAnsi="Roboto"/>
          <w:b/>
          <w:bCs/>
        </w:rPr>
        <w:t>Complainant</w:t>
      </w:r>
      <w:r w:rsidR="00691DF4">
        <w:rPr>
          <w:rFonts w:ascii="Roboto" w:hAnsi="Roboto"/>
          <w:b/>
          <w:bCs/>
        </w:rPr>
        <w:t>:</w:t>
      </w:r>
      <w:r w:rsidR="001F10B2" w:rsidRPr="001F10B2">
        <w:rPr>
          <w:rFonts w:ascii="Roboto" w:hAnsi="Roboto"/>
        </w:rPr>
        <w:br/>
      </w:r>
      <w:r>
        <w:rPr>
          <w:rFonts w:ascii="Roboto" w:hAnsi="Roboto"/>
        </w:rPr>
        <w:t xml:space="preserve">The individual </w:t>
      </w:r>
      <w:r w:rsidR="00BB3540">
        <w:rPr>
          <w:rFonts w:ascii="Roboto" w:hAnsi="Roboto"/>
        </w:rPr>
        <w:t xml:space="preserve">or group </w:t>
      </w:r>
      <w:r>
        <w:rPr>
          <w:rFonts w:ascii="Roboto" w:hAnsi="Roboto"/>
        </w:rPr>
        <w:t xml:space="preserve">submitting a </w:t>
      </w:r>
      <w:r w:rsidR="00F96D3D">
        <w:rPr>
          <w:rFonts w:ascii="Roboto" w:hAnsi="Roboto"/>
        </w:rPr>
        <w:t>grievance.</w:t>
      </w:r>
      <w:r w:rsidR="00BB3540">
        <w:rPr>
          <w:rFonts w:ascii="Roboto" w:hAnsi="Roboto"/>
        </w:rPr>
        <w:t xml:space="preserve"> This may include employees, applicants, students, parents/guardian, or community members.</w:t>
      </w:r>
    </w:p>
    <w:p w14:paraId="4218EA18" w14:textId="53C9F1BF" w:rsidR="001F10B2" w:rsidRDefault="00BB3540" w:rsidP="00DC2071">
      <w:pPr>
        <w:numPr>
          <w:ilvl w:val="0"/>
          <w:numId w:val="3"/>
        </w:numPr>
        <w:tabs>
          <w:tab w:val="left" w:pos="1123"/>
        </w:tabs>
        <w:rPr>
          <w:rFonts w:ascii="Roboto" w:hAnsi="Roboto"/>
        </w:rPr>
      </w:pPr>
      <w:r>
        <w:rPr>
          <w:rFonts w:ascii="Roboto" w:hAnsi="Roboto"/>
          <w:b/>
          <w:bCs/>
        </w:rPr>
        <w:lastRenderedPageBreak/>
        <w:t>Respondent</w:t>
      </w:r>
      <w:r w:rsidR="001F10B2" w:rsidRPr="001F10B2">
        <w:rPr>
          <w:rFonts w:ascii="Roboto" w:hAnsi="Roboto"/>
          <w:b/>
          <w:bCs/>
        </w:rPr>
        <w:t>:</w:t>
      </w:r>
      <w:r w:rsidR="001F10B2" w:rsidRPr="001F10B2">
        <w:rPr>
          <w:rFonts w:ascii="Roboto" w:hAnsi="Roboto"/>
        </w:rPr>
        <w:br/>
      </w:r>
      <w:r>
        <w:rPr>
          <w:rFonts w:ascii="Roboto" w:hAnsi="Roboto"/>
        </w:rPr>
        <w:t>The individual, department, or entity alleged to have caused or contributed to the concern raised in the grievance.</w:t>
      </w:r>
    </w:p>
    <w:p w14:paraId="513E693E" w14:textId="7B535098" w:rsidR="00BB3540" w:rsidRPr="001460B9" w:rsidRDefault="001460B9" w:rsidP="00DC2071">
      <w:pPr>
        <w:numPr>
          <w:ilvl w:val="0"/>
          <w:numId w:val="3"/>
        </w:numPr>
        <w:tabs>
          <w:tab w:val="left" w:pos="1123"/>
        </w:tabs>
        <w:rPr>
          <w:rFonts w:ascii="Roboto" w:hAnsi="Roboto"/>
        </w:rPr>
      </w:pPr>
      <w:r>
        <w:rPr>
          <w:rFonts w:ascii="Roboto" w:hAnsi="Roboto"/>
          <w:b/>
          <w:bCs/>
        </w:rPr>
        <w:t>Days</w:t>
      </w:r>
    </w:p>
    <w:p w14:paraId="35D32E43" w14:textId="26281C69" w:rsidR="001460B9" w:rsidRPr="00052452" w:rsidRDefault="009B7E93" w:rsidP="00052452">
      <w:pPr>
        <w:tabs>
          <w:tab w:val="left" w:pos="1123"/>
        </w:tabs>
        <w:ind w:left="720"/>
        <w:rPr>
          <w:rFonts w:ascii="Roboto" w:hAnsi="Roboto"/>
        </w:rPr>
      </w:pPr>
      <w:r>
        <w:rPr>
          <w:rFonts w:ascii="Roboto" w:hAnsi="Roboto"/>
        </w:rPr>
        <w:t>School</w:t>
      </w:r>
      <w:r w:rsidR="001460B9">
        <w:rPr>
          <w:rFonts w:ascii="Roboto" w:hAnsi="Roboto"/>
        </w:rPr>
        <w:t xml:space="preserve"> days unless otherwise specified.  When deadlines fall on weekends, holidays, or school closures, the deadline extends to the next business day.</w:t>
      </w:r>
    </w:p>
    <w:p w14:paraId="3ADF2BBB" w14:textId="77777777" w:rsidR="009750AC" w:rsidRPr="00832F2A" w:rsidRDefault="009879DB" w:rsidP="009750AC">
      <w:pPr>
        <w:tabs>
          <w:tab w:val="left" w:pos="1123"/>
        </w:tabs>
        <w:rPr>
          <w:rFonts w:ascii="Roboto" w:hAnsi="Roboto"/>
        </w:rPr>
      </w:pPr>
      <w:r>
        <w:rPr>
          <w:rFonts w:ascii="Roboto" w:hAnsi="Roboto"/>
        </w:rPr>
        <w:pict w14:anchorId="1D0600D8">
          <v:rect id="_x0000_i1026" style="width:0;height:1.5pt" o:hralign="center" o:hrstd="t" o:hr="t" fillcolor="#a0a0a0" stroked="f"/>
        </w:pict>
      </w:r>
    </w:p>
    <w:p w14:paraId="1E9D7FF9" w14:textId="78C3B646" w:rsidR="009750AC" w:rsidRPr="00832F2A" w:rsidRDefault="009750AC" w:rsidP="009750AC">
      <w:pPr>
        <w:tabs>
          <w:tab w:val="left" w:pos="1123"/>
        </w:tabs>
        <w:rPr>
          <w:rFonts w:ascii="Roboto" w:hAnsi="Roboto"/>
          <w:b/>
          <w:bCs/>
        </w:rPr>
      </w:pPr>
      <w:r w:rsidRPr="00832F2A">
        <w:rPr>
          <w:rFonts w:ascii="Roboto" w:hAnsi="Roboto"/>
          <w:b/>
          <w:bCs/>
        </w:rPr>
        <w:t xml:space="preserve">III. </w:t>
      </w:r>
      <w:r w:rsidR="00052452">
        <w:rPr>
          <w:rFonts w:ascii="Roboto" w:hAnsi="Roboto"/>
          <w:b/>
          <w:bCs/>
        </w:rPr>
        <w:t>General</w:t>
      </w:r>
      <w:r w:rsidR="00C41E5D">
        <w:rPr>
          <w:rFonts w:ascii="Roboto" w:hAnsi="Roboto"/>
          <w:b/>
          <w:bCs/>
        </w:rPr>
        <w:t xml:space="preserve"> </w:t>
      </w:r>
      <w:r w:rsidR="00E74F25">
        <w:rPr>
          <w:rFonts w:ascii="Roboto" w:hAnsi="Roboto"/>
          <w:b/>
          <w:bCs/>
        </w:rPr>
        <w:t>Principles</w:t>
      </w:r>
    </w:p>
    <w:p w14:paraId="2FD33B4D" w14:textId="51849724" w:rsidR="00CF2BEC" w:rsidRDefault="00052452" w:rsidP="00DC2071">
      <w:pPr>
        <w:numPr>
          <w:ilvl w:val="0"/>
          <w:numId w:val="2"/>
        </w:numPr>
        <w:tabs>
          <w:tab w:val="left" w:pos="1123"/>
        </w:tabs>
        <w:rPr>
          <w:rFonts w:ascii="Roboto" w:hAnsi="Roboto"/>
          <w:b/>
          <w:bCs/>
        </w:rPr>
      </w:pPr>
      <w:r w:rsidRPr="00AF2760">
        <w:rPr>
          <w:rFonts w:ascii="Roboto" w:hAnsi="Roboto"/>
          <w:b/>
          <w:bCs/>
        </w:rPr>
        <w:t>Accessibi</w:t>
      </w:r>
      <w:r>
        <w:rPr>
          <w:rFonts w:ascii="Roboto" w:hAnsi="Roboto"/>
          <w:b/>
          <w:bCs/>
        </w:rPr>
        <w:t>lity</w:t>
      </w:r>
    </w:p>
    <w:p w14:paraId="372F14CA" w14:textId="50E80969" w:rsidR="00052452" w:rsidRPr="00A83745" w:rsidRDefault="00A83745" w:rsidP="00A83745">
      <w:pPr>
        <w:tabs>
          <w:tab w:val="left" w:pos="1123"/>
        </w:tabs>
        <w:ind w:left="720"/>
        <w:rPr>
          <w:rFonts w:ascii="Roboto" w:hAnsi="Roboto"/>
        </w:rPr>
      </w:pPr>
      <w:r>
        <w:rPr>
          <w:rFonts w:ascii="Roboto" w:hAnsi="Roboto"/>
        </w:rPr>
        <w:t>ENCSD will ensure that grievance procedures are accessible to all stakeholders.  Upon request, ENCSD will provide ADA accommodations, including interpretation and translation as needed.</w:t>
      </w:r>
    </w:p>
    <w:p w14:paraId="7F564C28" w14:textId="180678B9" w:rsidR="00A83745" w:rsidRDefault="00A83745" w:rsidP="00A83745">
      <w:pPr>
        <w:numPr>
          <w:ilvl w:val="0"/>
          <w:numId w:val="2"/>
        </w:numPr>
        <w:tabs>
          <w:tab w:val="left" w:pos="1123"/>
        </w:tabs>
        <w:rPr>
          <w:rFonts w:ascii="Roboto" w:hAnsi="Roboto"/>
          <w:b/>
          <w:bCs/>
        </w:rPr>
      </w:pPr>
      <w:r>
        <w:rPr>
          <w:rFonts w:ascii="Roboto" w:hAnsi="Roboto"/>
          <w:b/>
          <w:bCs/>
        </w:rPr>
        <w:t>Non-Retaliation</w:t>
      </w:r>
    </w:p>
    <w:p w14:paraId="260BADEB" w14:textId="31420115" w:rsidR="00A83745" w:rsidRPr="00A83745" w:rsidRDefault="00A41B3E" w:rsidP="00A83745">
      <w:pPr>
        <w:tabs>
          <w:tab w:val="left" w:pos="1123"/>
        </w:tabs>
        <w:ind w:left="720"/>
        <w:rPr>
          <w:rFonts w:ascii="Roboto" w:hAnsi="Roboto"/>
        </w:rPr>
      </w:pPr>
      <w:r>
        <w:rPr>
          <w:rFonts w:ascii="Roboto" w:hAnsi="Roboto"/>
        </w:rPr>
        <w:t>ENCSD prohibits retaliation against any individual who submits a grievance, participates in a grievance process, or supports another complainant.</w:t>
      </w:r>
    </w:p>
    <w:p w14:paraId="6210E89F" w14:textId="4ABF579C" w:rsidR="001F10B2" w:rsidRDefault="00607174" w:rsidP="00DC2071">
      <w:pPr>
        <w:numPr>
          <w:ilvl w:val="0"/>
          <w:numId w:val="2"/>
        </w:numPr>
        <w:tabs>
          <w:tab w:val="left" w:pos="1123"/>
        </w:tabs>
        <w:rPr>
          <w:rFonts w:ascii="Roboto" w:hAnsi="Roboto"/>
          <w:b/>
          <w:bCs/>
        </w:rPr>
      </w:pPr>
      <w:r>
        <w:rPr>
          <w:rFonts w:ascii="Roboto" w:hAnsi="Roboto"/>
          <w:b/>
          <w:bCs/>
        </w:rPr>
        <w:t>Timel</w:t>
      </w:r>
      <w:r w:rsidR="000871F0">
        <w:rPr>
          <w:rFonts w:ascii="Roboto" w:hAnsi="Roboto"/>
          <w:b/>
          <w:bCs/>
        </w:rPr>
        <w:t>iness and Efficiency</w:t>
      </w:r>
    </w:p>
    <w:p w14:paraId="34F42D69" w14:textId="4936BFF6" w:rsidR="000871F0" w:rsidRPr="000871F0" w:rsidRDefault="000871F0" w:rsidP="000871F0">
      <w:pPr>
        <w:tabs>
          <w:tab w:val="left" w:pos="1123"/>
        </w:tabs>
        <w:ind w:left="720"/>
        <w:rPr>
          <w:rFonts w:ascii="Roboto" w:hAnsi="Roboto"/>
        </w:rPr>
      </w:pPr>
      <w:r>
        <w:rPr>
          <w:rFonts w:ascii="Roboto" w:hAnsi="Roboto"/>
        </w:rPr>
        <w:t>ENCSD strives to address concerns promptly and equitably.  All grievances should be submitted as soon as possible following the event giving rise to concern.</w:t>
      </w:r>
    </w:p>
    <w:p w14:paraId="5DEA6C34" w14:textId="5208E2C2" w:rsidR="00EA7359" w:rsidRDefault="000871F0" w:rsidP="00DC2071">
      <w:pPr>
        <w:numPr>
          <w:ilvl w:val="0"/>
          <w:numId w:val="2"/>
        </w:numPr>
        <w:tabs>
          <w:tab w:val="left" w:pos="1123"/>
        </w:tabs>
        <w:rPr>
          <w:rFonts w:ascii="Roboto" w:hAnsi="Roboto"/>
          <w:b/>
          <w:bCs/>
        </w:rPr>
      </w:pPr>
      <w:r>
        <w:rPr>
          <w:rFonts w:ascii="Roboto" w:hAnsi="Roboto"/>
          <w:b/>
          <w:bCs/>
        </w:rPr>
        <w:t>Informal Resolution Encouraged</w:t>
      </w:r>
    </w:p>
    <w:p w14:paraId="46F2F153" w14:textId="25D6212E" w:rsidR="000871F0" w:rsidRPr="000871F0" w:rsidRDefault="000871F0" w:rsidP="000871F0">
      <w:pPr>
        <w:tabs>
          <w:tab w:val="left" w:pos="1123"/>
        </w:tabs>
        <w:ind w:left="720"/>
        <w:rPr>
          <w:rFonts w:ascii="Roboto" w:hAnsi="Roboto"/>
        </w:rPr>
      </w:pPr>
      <w:r>
        <w:rPr>
          <w:rFonts w:ascii="Roboto" w:hAnsi="Roboto"/>
        </w:rPr>
        <w:t xml:space="preserve">When appropriate, parties are encouraged to resolve concerns through informal dialogue with the administrator or staff member most closely connected to the issue. </w:t>
      </w:r>
      <w:r w:rsidR="008D31E6">
        <w:rPr>
          <w:rFonts w:ascii="Roboto" w:hAnsi="Roboto"/>
        </w:rPr>
        <w:t>Informal resolution is not required for complaints involving discrimination, harassment, safety concerns, or alleged violations of the law.</w:t>
      </w:r>
    </w:p>
    <w:p w14:paraId="7FF23872" w14:textId="0B291C48" w:rsidR="008D31E6" w:rsidRDefault="008D31E6" w:rsidP="008D31E6">
      <w:pPr>
        <w:numPr>
          <w:ilvl w:val="0"/>
          <w:numId w:val="2"/>
        </w:numPr>
        <w:tabs>
          <w:tab w:val="left" w:pos="1123"/>
        </w:tabs>
        <w:rPr>
          <w:rFonts w:ascii="Roboto" w:hAnsi="Roboto"/>
          <w:b/>
          <w:bCs/>
        </w:rPr>
      </w:pPr>
      <w:r>
        <w:rPr>
          <w:rFonts w:ascii="Roboto" w:hAnsi="Roboto"/>
          <w:b/>
          <w:bCs/>
        </w:rPr>
        <w:t>Confidentiality</w:t>
      </w:r>
    </w:p>
    <w:p w14:paraId="6EB30E98" w14:textId="1BCE0DF7" w:rsidR="008D31E6" w:rsidRPr="008D31E6" w:rsidRDefault="008D31E6" w:rsidP="008D31E6">
      <w:pPr>
        <w:tabs>
          <w:tab w:val="left" w:pos="1123"/>
        </w:tabs>
        <w:ind w:left="720"/>
        <w:rPr>
          <w:rFonts w:ascii="Roboto" w:hAnsi="Roboto"/>
        </w:rPr>
      </w:pPr>
      <w:r>
        <w:rPr>
          <w:rFonts w:ascii="Roboto" w:hAnsi="Roboto"/>
        </w:rPr>
        <w:t>ENCSD will maintain confidentiality as allowed by law; however, absolute confidentiality cannot be guaranteed.</w:t>
      </w:r>
    </w:p>
    <w:p w14:paraId="76622BEC" w14:textId="3DB8FA06" w:rsidR="009750AC" w:rsidRPr="00832F2A" w:rsidRDefault="009879DB" w:rsidP="001F10B2">
      <w:pPr>
        <w:tabs>
          <w:tab w:val="left" w:pos="1123"/>
        </w:tabs>
        <w:rPr>
          <w:rFonts w:ascii="Roboto" w:hAnsi="Roboto"/>
        </w:rPr>
      </w:pPr>
      <w:r>
        <w:rPr>
          <w:rFonts w:ascii="Roboto" w:hAnsi="Roboto"/>
        </w:rPr>
        <w:pict w14:anchorId="0A5B283D">
          <v:rect id="_x0000_i1027" style="width:0;height:1.5pt" o:hralign="center" o:hrstd="t" o:hr="t" fillcolor="#a0a0a0" stroked="f"/>
        </w:pict>
      </w:r>
    </w:p>
    <w:p w14:paraId="2F3BE64F" w14:textId="5CB8E23F" w:rsidR="009750AC" w:rsidRDefault="009750AC" w:rsidP="009750AC">
      <w:pPr>
        <w:tabs>
          <w:tab w:val="left" w:pos="1123"/>
        </w:tabs>
        <w:rPr>
          <w:rFonts w:ascii="Roboto" w:hAnsi="Roboto"/>
          <w:b/>
          <w:bCs/>
        </w:rPr>
      </w:pPr>
      <w:r w:rsidRPr="00832F2A">
        <w:rPr>
          <w:rFonts w:ascii="Roboto" w:hAnsi="Roboto"/>
          <w:b/>
          <w:bCs/>
        </w:rPr>
        <w:t xml:space="preserve">IV. </w:t>
      </w:r>
      <w:r w:rsidR="008D31E6">
        <w:rPr>
          <w:rFonts w:ascii="Roboto" w:hAnsi="Roboto"/>
          <w:b/>
          <w:bCs/>
        </w:rPr>
        <w:t>Grievance Procedures</w:t>
      </w:r>
    </w:p>
    <w:p w14:paraId="1FC0EDC6" w14:textId="1A701537" w:rsidR="001F10B2" w:rsidRDefault="00BC4058" w:rsidP="00192BAD">
      <w:pPr>
        <w:pStyle w:val="ListParagraph"/>
        <w:numPr>
          <w:ilvl w:val="0"/>
          <w:numId w:val="25"/>
        </w:numPr>
        <w:tabs>
          <w:tab w:val="left" w:pos="1123"/>
        </w:tabs>
        <w:rPr>
          <w:rFonts w:ascii="Roboto" w:hAnsi="Roboto"/>
          <w:b/>
          <w:bCs/>
        </w:rPr>
      </w:pPr>
      <w:r>
        <w:rPr>
          <w:rFonts w:ascii="Roboto" w:hAnsi="Roboto"/>
          <w:b/>
          <w:bCs/>
        </w:rPr>
        <w:t xml:space="preserve">Level 1 - </w:t>
      </w:r>
      <w:r w:rsidR="00562964">
        <w:rPr>
          <w:rFonts w:ascii="Roboto" w:hAnsi="Roboto"/>
          <w:b/>
          <w:bCs/>
        </w:rPr>
        <w:t>Informal Resolution</w:t>
      </w:r>
    </w:p>
    <w:p w14:paraId="5817B908" w14:textId="103F88E8" w:rsidR="00562964" w:rsidRDefault="00562964" w:rsidP="00562964">
      <w:pPr>
        <w:pStyle w:val="ListParagraph"/>
        <w:numPr>
          <w:ilvl w:val="0"/>
          <w:numId w:val="23"/>
        </w:numPr>
        <w:tabs>
          <w:tab w:val="left" w:pos="1123"/>
        </w:tabs>
        <w:rPr>
          <w:rFonts w:ascii="Roboto" w:hAnsi="Roboto"/>
        </w:rPr>
      </w:pPr>
      <w:r>
        <w:rPr>
          <w:rFonts w:ascii="Roboto" w:hAnsi="Roboto"/>
        </w:rPr>
        <w:lastRenderedPageBreak/>
        <w:t xml:space="preserve">The complainant is encouraged to discuss the concern with the staff member or </w:t>
      </w:r>
      <w:r w:rsidR="00E64918">
        <w:rPr>
          <w:rFonts w:ascii="Roboto" w:hAnsi="Roboto"/>
        </w:rPr>
        <w:t xml:space="preserve">immediate supervisor.  If the complaint </w:t>
      </w:r>
      <w:r w:rsidR="00387982">
        <w:rPr>
          <w:rFonts w:ascii="Roboto" w:hAnsi="Roboto"/>
        </w:rPr>
        <w:t>pertains to the supervisor the complainant should go to Human Resources.</w:t>
      </w:r>
    </w:p>
    <w:p w14:paraId="70E1CD85" w14:textId="11743720" w:rsidR="00562964" w:rsidRDefault="00562964" w:rsidP="00562964">
      <w:pPr>
        <w:pStyle w:val="ListParagraph"/>
        <w:numPr>
          <w:ilvl w:val="0"/>
          <w:numId w:val="23"/>
        </w:numPr>
        <w:tabs>
          <w:tab w:val="left" w:pos="1123"/>
        </w:tabs>
        <w:rPr>
          <w:rFonts w:ascii="Roboto" w:hAnsi="Roboto"/>
        </w:rPr>
      </w:pPr>
      <w:r>
        <w:rPr>
          <w:rFonts w:ascii="Roboto" w:hAnsi="Roboto"/>
        </w:rPr>
        <w:t>If the complainant requires ADA accommodations, ENCSD will provide them at no cost.</w:t>
      </w:r>
    </w:p>
    <w:p w14:paraId="14B27704" w14:textId="554604CA" w:rsidR="00562964" w:rsidRPr="00562964" w:rsidRDefault="00562964" w:rsidP="00562964">
      <w:pPr>
        <w:pStyle w:val="ListParagraph"/>
        <w:numPr>
          <w:ilvl w:val="0"/>
          <w:numId w:val="23"/>
        </w:numPr>
        <w:tabs>
          <w:tab w:val="left" w:pos="1123"/>
        </w:tabs>
        <w:rPr>
          <w:rFonts w:ascii="Roboto" w:hAnsi="Roboto"/>
        </w:rPr>
      </w:pPr>
      <w:r>
        <w:rPr>
          <w:rFonts w:ascii="Roboto" w:hAnsi="Roboto"/>
        </w:rPr>
        <w:t>The staff member or administrator will attempt to resolve the concern within five (5) days</w:t>
      </w:r>
      <w:r w:rsidR="008900F0">
        <w:rPr>
          <w:rFonts w:ascii="Roboto" w:hAnsi="Roboto"/>
        </w:rPr>
        <w:t>.</w:t>
      </w:r>
    </w:p>
    <w:p w14:paraId="7350E095" w14:textId="6F8A5275" w:rsidR="005669DE" w:rsidRPr="00192BAD" w:rsidRDefault="00BC4058" w:rsidP="00192BAD">
      <w:pPr>
        <w:pStyle w:val="ListParagraph"/>
        <w:numPr>
          <w:ilvl w:val="0"/>
          <w:numId w:val="27"/>
        </w:numPr>
        <w:tabs>
          <w:tab w:val="left" w:pos="1123"/>
        </w:tabs>
        <w:rPr>
          <w:rFonts w:ascii="Roboto" w:hAnsi="Roboto"/>
          <w:b/>
          <w:bCs/>
        </w:rPr>
      </w:pPr>
      <w:r>
        <w:rPr>
          <w:rFonts w:ascii="Roboto" w:hAnsi="Roboto"/>
          <w:b/>
          <w:bCs/>
        </w:rPr>
        <w:t xml:space="preserve">Level 2 - </w:t>
      </w:r>
      <w:r w:rsidR="008900F0" w:rsidRPr="00192BAD">
        <w:rPr>
          <w:rFonts w:ascii="Roboto" w:hAnsi="Roboto"/>
          <w:b/>
          <w:bCs/>
        </w:rPr>
        <w:t>Formal Written Grievance</w:t>
      </w:r>
    </w:p>
    <w:p w14:paraId="0E413796" w14:textId="0DB82CE3" w:rsidR="00FB47D6" w:rsidRDefault="008900F0" w:rsidP="0011719C">
      <w:pPr>
        <w:tabs>
          <w:tab w:val="left" w:pos="1123"/>
        </w:tabs>
        <w:ind w:left="360"/>
        <w:rPr>
          <w:rFonts w:ascii="Roboto" w:hAnsi="Roboto"/>
        </w:rPr>
      </w:pPr>
      <w:r>
        <w:rPr>
          <w:rFonts w:ascii="Roboto" w:hAnsi="Roboto"/>
        </w:rPr>
        <w:t>If the matter is not resolved informally, or if the complainant chooses to file a formal grievance immediately:</w:t>
      </w:r>
    </w:p>
    <w:p w14:paraId="7B72C157" w14:textId="5778F391" w:rsidR="008900F0" w:rsidRDefault="008900F0" w:rsidP="008900F0">
      <w:pPr>
        <w:pStyle w:val="ListParagraph"/>
        <w:numPr>
          <w:ilvl w:val="0"/>
          <w:numId w:val="24"/>
        </w:numPr>
        <w:tabs>
          <w:tab w:val="left" w:pos="1123"/>
        </w:tabs>
        <w:rPr>
          <w:rFonts w:ascii="Roboto" w:hAnsi="Roboto"/>
        </w:rPr>
      </w:pPr>
      <w:r>
        <w:rPr>
          <w:rFonts w:ascii="Roboto" w:hAnsi="Roboto"/>
        </w:rPr>
        <w:t xml:space="preserve">The complainant submits a written grievance to the ENCSD </w:t>
      </w:r>
      <w:r w:rsidR="00387982">
        <w:rPr>
          <w:rFonts w:ascii="Roboto" w:hAnsi="Roboto"/>
        </w:rPr>
        <w:t>Human Resources Department.</w:t>
      </w:r>
    </w:p>
    <w:p w14:paraId="23B243E3" w14:textId="3BD48E56" w:rsidR="008900F0" w:rsidRDefault="008900F0" w:rsidP="008900F0">
      <w:pPr>
        <w:pStyle w:val="ListParagraph"/>
        <w:numPr>
          <w:ilvl w:val="0"/>
          <w:numId w:val="24"/>
        </w:numPr>
        <w:tabs>
          <w:tab w:val="left" w:pos="1123"/>
        </w:tabs>
        <w:rPr>
          <w:rFonts w:ascii="Roboto" w:hAnsi="Roboto"/>
        </w:rPr>
      </w:pPr>
      <w:r>
        <w:rPr>
          <w:rFonts w:ascii="Roboto" w:hAnsi="Roboto"/>
        </w:rPr>
        <w:t>The written grievance must include:</w:t>
      </w:r>
    </w:p>
    <w:p w14:paraId="1C87B172" w14:textId="217679E0" w:rsidR="008900F0" w:rsidRDefault="00506E6C" w:rsidP="00506E6C">
      <w:pPr>
        <w:pStyle w:val="ListParagraph"/>
        <w:numPr>
          <w:ilvl w:val="1"/>
          <w:numId w:val="24"/>
        </w:numPr>
        <w:tabs>
          <w:tab w:val="left" w:pos="1123"/>
        </w:tabs>
        <w:rPr>
          <w:rFonts w:ascii="Roboto" w:hAnsi="Roboto"/>
        </w:rPr>
      </w:pPr>
      <w:r>
        <w:rPr>
          <w:rFonts w:ascii="Roboto" w:hAnsi="Roboto"/>
        </w:rPr>
        <w:t>Name and contact information of the complainant</w:t>
      </w:r>
    </w:p>
    <w:p w14:paraId="5FFD9461" w14:textId="04844A8B" w:rsidR="00506E6C" w:rsidRDefault="00506E6C" w:rsidP="00506E6C">
      <w:pPr>
        <w:pStyle w:val="ListParagraph"/>
        <w:numPr>
          <w:ilvl w:val="1"/>
          <w:numId w:val="24"/>
        </w:numPr>
        <w:tabs>
          <w:tab w:val="left" w:pos="1123"/>
        </w:tabs>
        <w:rPr>
          <w:rFonts w:ascii="Roboto" w:hAnsi="Roboto"/>
        </w:rPr>
      </w:pPr>
      <w:r>
        <w:rPr>
          <w:rFonts w:ascii="Roboto" w:hAnsi="Roboto"/>
        </w:rPr>
        <w:t>Description of the concern</w:t>
      </w:r>
    </w:p>
    <w:p w14:paraId="5B971663" w14:textId="517408E5" w:rsidR="00506E6C" w:rsidRDefault="00506E6C" w:rsidP="00506E6C">
      <w:pPr>
        <w:pStyle w:val="ListParagraph"/>
        <w:numPr>
          <w:ilvl w:val="1"/>
          <w:numId w:val="24"/>
        </w:numPr>
        <w:tabs>
          <w:tab w:val="left" w:pos="1123"/>
        </w:tabs>
        <w:rPr>
          <w:rFonts w:ascii="Roboto" w:hAnsi="Roboto"/>
        </w:rPr>
      </w:pPr>
      <w:r>
        <w:rPr>
          <w:rFonts w:ascii="Roboto" w:hAnsi="Roboto"/>
        </w:rPr>
        <w:t>Date(s) of the event(s)</w:t>
      </w:r>
    </w:p>
    <w:p w14:paraId="11868C3A" w14:textId="55D206E4" w:rsidR="00506E6C" w:rsidRDefault="00506E6C" w:rsidP="00506E6C">
      <w:pPr>
        <w:pStyle w:val="ListParagraph"/>
        <w:numPr>
          <w:ilvl w:val="1"/>
          <w:numId w:val="24"/>
        </w:numPr>
        <w:tabs>
          <w:tab w:val="left" w:pos="1123"/>
        </w:tabs>
        <w:rPr>
          <w:rFonts w:ascii="Roboto" w:hAnsi="Roboto"/>
        </w:rPr>
      </w:pPr>
      <w:r>
        <w:rPr>
          <w:rFonts w:ascii="Roboto" w:hAnsi="Roboto"/>
        </w:rPr>
        <w:t>Names of individuals involved</w:t>
      </w:r>
    </w:p>
    <w:p w14:paraId="612D3006" w14:textId="4CB50BC6" w:rsidR="00506E6C" w:rsidRDefault="00506E6C" w:rsidP="00506E6C">
      <w:pPr>
        <w:pStyle w:val="ListParagraph"/>
        <w:numPr>
          <w:ilvl w:val="1"/>
          <w:numId w:val="24"/>
        </w:numPr>
        <w:tabs>
          <w:tab w:val="left" w:pos="1123"/>
        </w:tabs>
        <w:rPr>
          <w:rFonts w:ascii="Roboto" w:hAnsi="Roboto"/>
        </w:rPr>
      </w:pPr>
      <w:r>
        <w:rPr>
          <w:rFonts w:ascii="Roboto" w:hAnsi="Roboto"/>
        </w:rPr>
        <w:t>Requested remedy or resolution</w:t>
      </w:r>
    </w:p>
    <w:p w14:paraId="63EC90B9" w14:textId="60B91BFE" w:rsidR="00506E6C" w:rsidRDefault="00506E6C" w:rsidP="00506E6C">
      <w:pPr>
        <w:pStyle w:val="ListParagraph"/>
        <w:numPr>
          <w:ilvl w:val="1"/>
          <w:numId w:val="24"/>
        </w:numPr>
        <w:tabs>
          <w:tab w:val="left" w:pos="1123"/>
        </w:tabs>
        <w:rPr>
          <w:rFonts w:ascii="Roboto" w:hAnsi="Roboto"/>
        </w:rPr>
      </w:pPr>
      <w:r>
        <w:rPr>
          <w:rFonts w:ascii="Roboto" w:hAnsi="Roboto"/>
        </w:rPr>
        <w:t>Any ADA accommodations needed</w:t>
      </w:r>
    </w:p>
    <w:p w14:paraId="4C948D49" w14:textId="3DF90C50" w:rsidR="006C782D" w:rsidRDefault="009879DB" w:rsidP="006C782D">
      <w:pPr>
        <w:pStyle w:val="ListParagraph"/>
        <w:numPr>
          <w:ilvl w:val="0"/>
          <w:numId w:val="24"/>
        </w:numPr>
        <w:tabs>
          <w:tab w:val="left" w:pos="1123"/>
        </w:tabs>
        <w:rPr>
          <w:rFonts w:ascii="Roboto" w:hAnsi="Roboto"/>
        </w:rPr>
      </w:pPr>
      <w:r>
        <w:rPr>
          <w:rFonts w:ascii="Roboto" w:hAnsi="Roboto"/>
        </w:rPr>
        <w:t>Human Resources</w:t>
      </w:r>
      <w:r w:rsidR="00192BAD">
        <w:rPr>
          <w:rFonts w:ascii="Roboto" w:hAnsi="Roboto"/>
        </w:rPr>
        <w:t xml:space="preserve"> will acknowledge receipt within three (3) days.</w:t>
      </w:r>
    </w:p>
    <w:p w14:paraId="45F7D050" w14:textId="522F538C" w:rsidR="00192BAD" w:rsidRDefault="009879DB" w:rsidP="006C782D">
      <w:pPr>
        <w:pStyle w:val="ListParagraph"/>
        <w:numPr>
          <w:ilvl w:val="0"/>
          <w:numId w:val="24"/>
        </w:numPr>
        <w:tabs>
          <w:tab w:val="left" w:pos="1123"/>
        </w:tabs>
        <w:rPr>
          <w:rFonts w:ascii="Roboto" w:hAnsi="Roboto"/>
        </w:rPr>
      </w:pPr>
      <w:r>
        <w:rPr>
          <w:rFonts w:ascii="Roboto" w:hAnsi="Roboto"/>
        </w:rPr>
        <w:t>Human Resources</w:t>
      </w:r>
      <w:r w:rsidR="00192BAD">
        <w:rPr>
          <w:rFonts w:ascii="Roboto" w:hAnsi="Roboto"/>
        </w:rPr>
        <w:t xml:space="preserve"> will conduct an investigation, which may include interviewing individuals, reviewing documents, or gathering other relevant information.</w:t>
      </w:r>
    </w:p>
    <w:p w14:paraId="11A601E1" w14:textId="17AA9961" w:rsidR="00F6327C" w:rsidRDefault="00192BAD" w:rsidP="00F6327C">
      <w:pPr>
        <w:pStyle w:val="ListParagraph"/>
        <w:numPr>
          <w:ilvl w:val="0"/>
          <w:numId w:val="24"/>
        </w:numPr>
        <w:tabs>
          <w:tab w:val="left" w:pos="1123"/>
        </w:tabs>
        <w:rPr>
          <w:rFonts w:ascii="Roboto" w:hAnsi="Roboto"/>
        </w:rPr>
      </w:pPr>
      <w:r>
        <w:rPr>
          <w:rFonts w:ascii="Roboto" w:hAnsi="Roboto"/>
        </w:rPr>
        <w:t>A written response will be provided to the complainant within fifteen (15) days.</w:t>
      </w:r>
    </w:p>
    <w:p w14:paraId="2D52315D" w14:textId="17E73739" w:rsidR="00F6327C" w:rsidRDefault="00BC4058" w:rsidP="00F6327C">
      <w:pPr>
        <w:pStyle w:val="ListParagraph"/>
        <w:numPr>
          <w:ilvl w:val="0"/>
          <w:numId w:val="36"/>
        </w:numPr>
        <w:tabs>
          <w:tab w:val="left" w:pos="1123"/>
        </w:tabs>
        <w:rPr>
          <w:rFonts w:ascii="Roboto" w:hAnsi="Roboto"/>
          <w:b/>
          <w:bCs/>
        </w:rPr>
      </w:pPr>
      <w:r>
        <w:rPr>
          <w:rFonts w:ascii="Roboto" w:hAnsi="Roboto"/>
          <w:b/>
          <w:bCs/>
        </w:rPr>
        <w:t>Level 3 - Appeal to the Superintendent</w:t>
      </w:r>
    </w:p>
    <w:p w14:paraId="49B9E744" w14:textId="0C48F01D" w:rsidR="00BC4058" w:rsidRDefault="00BC4058" w:rsidP="00BC4058">
      <w:pPr>
        <w:pStyle w:val="ListParagraph"/>
        <w:tabs>
          <w:tab w:val="left" w:pos="1123"/>
        </w:tabs>
        <w:ind w:left="360"/>
        <w:rPr>
          <w:rFonts w:ascii="Roboto" w:hAnsi="Roboto"/>
        </w:rPr>
      </w:pPr>
      <w:r>
        <w:rPr>
          <w:rFonts w:ascii="Roboto" w:hAnsi="Roboto"/>
        </w:rPr>
        <w:t>If the complainant is dissatisfied with the level 2 decision:</w:t>
      </w:r>
    </w:p>
    <w:p w14:paraId="067DF0A3" w14:textId="6DC433A5" w:rsidR="00BC4058" w:rsidRDefault="00BC4058" w:rsidP="00BC4058">
      <w:pPr>
        <w:pStyle w:val="ListParagraph"/>
        <w:numPr>
          <w:ilvl w:val="1"/>
          <w:numId w:val="36"/>
        </w:numPr>
        <w:tabs>
          <w:tab w:val="left" w:pos="1123"/>
        </w:tabs>
        <w:rPr>
          <w:rFonts w:ascii="Roboto" w:hAnsi="Roboto"/>
        </w:rPr>
      </w:pPr>
      <w:r>
        <w:rPr>
          <w:rFonts w:ascii="Roboto" w:hAnsi="Roboto"/>
        </w:rPr>
        <w:t>An appeal may be filed with the Superintendent within five (5) days of receiving the Level 2 decision.</w:t>
      </w:r>
    </w:p>
    <w:p w14:paraId="22840EC0" w14:textId="7376B2D5" w:rsidR="00BC4058" w:rsidRDefault="00BC4058" w:rsidP="00BC4058">
      <w:pPr>
        <w:pStyle w:val="ListParagraph"/>
        <w:numPr>
          <w:ilvl w:val="1"/>
          <w:numId w:val="36"/>
        </w:numPr>
        <w:tabs>
          <w:tab w:val="left" w:pos="1123"/>
        </w:tabs>
        <w:rPr>
          <w:rFonts w:ascii="Roboto" w:hAnsi="Roboto"/>
        </w:rPr>
      </w:pPr>
      <w:r>
        <w:rPr>
          <w:rFonts w:ascii="Roboto" w:hAnsi="Roboto"/>
        </w:rPr>
        <w:t>The superintendent/designee will review the record, may conduct additional investigation, and may meet with the complainant if appropriate or requested (with ADA accommodations provided as needed).</w:t>
      </w:r>
    </w:p>
    <w:p w14:paraId="3B265B92" w14:textId="7DB4ADD8" w:rsidR="00BC4058" w:rsidRDefault="00BC4058" w:rsidP="00BC4058">
      <w:pPr>
        <w:pStyle w:val="ListParagraph"/>
        <w:numPr>
          <w:ilvl w:val="1"/>
          <w:numId w:val="36"/>
        </w:numPr>
        <w:tabs>
          <w:tab w:val="left" w:pos="1123"/>
        </w:tabs>
        <w:rPr>
          <w:rFonts w:ascii="Roboto" w:hAnsi="Roboto"/>
        </w:rPr>
      </w:pPr>
      <w:r>
        <w:rPr>
          <w:rFonts w:ascii="Roboto" w:hAnsi="Roboto"/>
        </w:rPr>
        <w:t>The superintendent/designee will issue a written decision within fifteen (15) days.</w:t>
      </w:r>
    </w:p>
    <w:p w14:paraId="60BA4CC3" w14:textId="22EAFC26" w:rsidR="00BC4058" w:rsidRPr="00841F6C" w:rsidRDefault="00841F6C" w:rsidP="00BC4058">
      <w:pPr>
        <w:pStyle w:val="ListParagraph"/>
        <w:numPr>
          <w:ilvl w:val="0"/>
          <w:numId w:val="36"/>
        </w:numPr>
        <w:tabs>
          <w:tab w:val="left" w:pos="1123"/>
        </w:tabs>
        <w:rPr>
          <w:rFonts w:ascii="Roboto" w:hAnsi="Roboto"/>
        </w:rPr>
      </w:pPr>
      <w:r>
        <w:rPr>
          <w:rFonts w:ascii="Roboto" w:hAnsi="Roboto"/>
          <w:b/>
          <w:bCs/>
        </w:rPr>
        <w:t>Level 4 – Appeal to the ENCSD Board of Trustees</w:t>
      </w:r>
    </w:p>
    <w:p w14:paraId="1B243138" w14:textId="54432622" w:rsidR="00841F6C" w:rsidRDefault="00841F6C" w:rsidP="00841F6C">
      <w:pPr>
        <w:pStyle w:val="ListParagraph"/>
        <w:tabs>
          <w:tab w:val="left" w:pos="1123"/>
        </w:tabs>
        <w:ind w:left="360"/>
        <w:rPr>
          <w:rFonts w:ascii="Roboto" w:hAnsi="Roboto"/>
        </w:rPr>
      </w:pPr>
      <w:r>
        <w:rPr>
          <w:rFonts w:ascii="Roboto" w:hAnsi="Roboto"/>
        </w:rPr>
        <w:t>The complainant may appeal the Superintendent’s decision to the ENCSD Board of only with the grievance alleges:</w:t>
      </w:r>
    </w:p>
    <w:p w14:paraId="2F3DB5A1" w14:textId="693DF66E" w:rsidR="00841F6C" w:rsidRDefault="00841F6C" w:rsidP="00841F6C">
      <w:pPr>
        <w:pStyle w:val="ListParagraph"/>
        <w:numPr>
          <w:ilvl w:val="0"/>
          <w:numId w:val="37"/>
        </w:numPr>
        <w:tabs>
          <w:tab w:val="left" w:pos="1123"/>
        </w:tabs>
        <w:rPr>
          <w:rFonts w:ascii="Roboto" w:hAnsi="Roboto"/>
        </w:rPr>
      </w:pPr>
      <w:r>
        <w:rPr>
          <w:rFonts w:ascii="Roboto" w:hAnsi="Roboto"/>
        </w:rPr>
        <w:lastRenderedPageBreak/>
        <w:t>A violation of law or state/federal regulations</w:t>
      </w:r>
    </w:p>
    <w:p w14:paraId="3C8710AF" w14:textId="0A67CD6C" w:rsidR="00841F6C" w:rsidRDefault="00841F6C" w:rsidP="00841F6C">
      <w:pPr>
        <w:pStyle w:val="ListParagraph"/>
        <w:numPr>
          <w:ilvl w:val="0"/>
          <w:numId w:val="37"/>
        </w:numPr>
        <w:tabs>
          <w:tab w:val="left" w:pos="1123"/>
        </w:tabs>
        <w:rPr>
          <w:rFonts w:ascii="Roboto" w:hAnsi="Roboto"/>
        </w:rPr>
      </w:pPr>
      <w:r>
        <w:rPr>
          <w:rFonts w:ascii="Roboto" w:hAnsi="Roboto"/>
        </w:rPr>
        <w:t>A violation of board policy</w:t>
      </w:r>
    </w:p>
    <w:p w14:paraId="7EA0CB92" w14:textId="653C7CD3" w:rsidR="00841F6C" w:rsidRDefault="00841F6C" w:rsidP="00841F6C">
      <w:pPr>
        <w:pStyle w:val="ListParagraph"/>
        <w:numPr>
          <w:ilvl w:val="0"/>
          <w:numId w:val="37"/>
        </w:numPr>
        <w:tabs>
          <w:tab w:val="left" w:pos="1123"/>
        </w:tabs>
        <w:rPr>
          <w:rFonts w:ascii="Roboto" w:hAnsi="Roboto"/>
        </w:rPr>
      </w:pPr>
      <w:r>
        <w:rPr>
          <w:rFonts w:ascii="Roboto" w:hAnsi="Roboto"/>
        </w:rPr>
        <w:t>Unfair or discriminatory treatment</w:t>
      </w:r>
    </w:p>
    <w:p w14:paraId="53C0FC9B" w14:textId="20E0DB9C" w:rsidR="00A2352B" w:rsidRDefault="00841F6C" w:rsidP="00A2352B">
      <w:pPr>
        <w:pStyle w:val="ListParagraph"/>
        <w:numPr>
          <w:ilvl w:val="0"/>
          <w:numId w:val="37"/>
        </w:numPr>
        <w:tabs>
          <w:tab w:val="left" w:pos="1123"/>
        </w:tabs>
        <w:rPr>
          <w:rFonts w:ascii="Roboto" w:hAnsi="Roboto"/>
        </w:rPr>
      </w:pPr>
      <w:r>
        <w:rPr>
          <w:rFonts w:ascii="Roboto" w:hAnsi="Roboto"/>
        </w:rPr>
        <w:t>A matter significantly affecting the safety, rights, or access of students or staff</w:t>
      </w:r>
    </w:p>
    <w:p w14:paraId="0C299A68" w14:textId="7C82D33C" w:rsidR="00A2352B" w:rsidRDefault="00A2352B" w:rsidP="00A2352B">
      <w:pPr>
        <w:pStyle w:val="ListParagraph"/>
        <w:tabs>
          <w:tab w:val="left" w:pos="1123"/>
        </w:tabs>
        <w:ind w:left="0"/>
        <w:rPr>
          <w:rFonts w:ascii="Roboto" w:hAnsi="Roboto"/>
        </w:rPr>
      </w:pPr>
      <w:r w:rsidRPr="00A2352B">
        <w:rPr>
          <w:rFonts w:ascii="Roboto" w:hAnsi="Roboto"/>
          <w:b/>
          <w:bCs/>
        </w:rPr>
        <w:t>Procedure</w:t>
      </w:r>
      <w:r>
        <w:rPr>
          <w:rFonts w:ascii="Roboto" w:hAnsi="Roboto"/>
        </w:rPr>
        <w:t>:</w:t>
      </w:r>
    </w:p>
    <w:p w14:paraId="7B764028" w14:textId="178168D4" w:rsidR="00A2352B" w:rsidRDefault="00A2352B" w:rsidP="00A2352B">
      <w:pPr>
        <w:pStyle w:val="ListParagraph"/>
        <w:numPr>
          <w:ilvl w:val="0"/>
          <w:numId w:val="38"/>
        </w:numPr>
        <w:tabs>
          <w:tab w:val="left" w:pos="1123"/>
        </w:tabs>
        <w:rPr>
          <w:rFonts w:ascii="Roboto" w:hAnsi="Roboto"/>
        </w:rPr>
      </w:pPr>
      <w:r>
        <w:rPr>
          <w:rFonts w:ascii="Roboto" w:hAnsi="Roboto"/>
        </w:rPr>
        <w:t>The appeal must be submitted within five (5) days of the superintendent’s decision.</w:t>
      </w:r>
    </w:p>
    <w:p w14:paraId="2943816A" w14:textId="1F85D8EF" w:rsidR="00A2352B" w:rsidRDefault="00A2352B" w:rsidP="00A2352B">
      <w:pPr>
        <w:pStyle w:val="ListParagraph"/>
        <w:numPr>
          <w:ilvl w:val="0"/>
          <w:numId w:val="38"/>
        </w:numPr>
        <w:tabs>
          <w:tab w:val="left" w:pos="1123"/>
        </w:tabs>
        <w:rPr>
          <w:rFonts w:ascii="Roboto" w:hAnsi="Roboto"/>
        </w:rPr>
      </w:pPr>
      <w:r>
        <w:rPr>
          <w:rFonts w:ascii="Roboto" w:hAnsi="Roboto"/>
        </w:rPr>
        <w:t>The Board will review written materials and may, at its discretion, hold a hearing.</w:t>
      </w:r>
    </w:p>
    <w:p w14:paraId="6C00B80D" w14:textId="2C81E2F1" w:rsidR="00A2352B" w:rsidRPr="00A2352B" w:rsidRDefault="00A2352B" w:rsidP="00A2352B">
      <w:pPr>
        <w:pStyle w:val="ListParagraph"/>
        <w:numPr>
          <w:ilvl w:val="0"/>
          <w:numId w:val="38"/>
        </w:numPr>
        <w:tabs>
          <w:tab w:val="left" w:pos="1123"/>
        </w:tabs>
        <w:rPr>
          <w:rFonts w:ascii="Roboto" w:hAnsi="Roboto"/>
        </w:rPr>
      </w:pPr>
      <w:r>
        <w:rPr>
          <w:rFonts w:ascii="Roboto" w:hAnsi="Roboto"/>
        </w:rPr>
        <w:t>The Board’s decision is final at the school level.</w:t>
      </w:r>
    </w:p>
    <w:p w14:paraId="45775A73" w14:textId="67697357" w:rsidR="00CF6161" w:rsidRPr="00CF6161" w:rsidRDefault="00A2352B" w:rsidP="00CF6161">
      <w:pPr>
        <w:tabs>
          <w:tab w:val="left" w:pos="1123"/>
        </w:tabs>
        <w:rPr>
          <w:rFonts w:ascii="Roboto" w:hAnsi="Roboto"/>
        </w:rPr>
      </w:pPr>
      <w:r>
        <w:rPr>
          <w:rFonts w:ascii="Roboto" w:hAnsi="Roboto"/>
        </w:rPr>
        <w:t>ADA accommodations for Board hearings will be provided as required by law</w:t>
      </w:r>
      <w:r w:rsidR="00FB47D6">
        <w:rPr>
          <w:rFonts w:ascii="Roboto" w:hAnsi="Roboto"/>
        </w:rPr>
        <w:t>.</w:t>
      </w:r>
    </w:p>
    <w:p w14:paraId="4D17ED57" w14:textId="77777777" w:rsidR="009750AC" w:rsidRPr="00832F2A" w:rsidRDefault="009879DB" w:rsidP="009750AC">
      <w:pPr>
        <w:tabs>
          <w:tab w:val="left" w:pos="1123"/>
        </w:tabs>
        <w:rPr>
          <w:rFonts w:ascii="Roboto" w:hAnsi="Roboto"/>
        </w:rPr>
      </w:pPr>
      <w:r>
        <w:rPr>
          <w:rFonts w:ascii="Roboto" w:hAnsi="Roboto"/>
        </w:rPr>
        <w:pict w14:anchorId="6623551B">
          <v:rect id="_x0000_i1028" style="width:0;height:1.5pt" o:hralign="center" o:hrstd="t" o:hr="t" fillcolor="#a0a0a0" stroked="f"/>
        </w:pict>
      </w:r>
    </w:p>
    <w:p w14:paraId="29F90417" w14:textId="3EEF802D" w:rsidR="009750AC" w:rsidRDefault="009750AC" w:rsidP="009750AC">
      <w:pPr>
        <w:tabs>
          <w:tab w:val="left" w:pos="1123"/>
        </w:tabs>
        <w:rPr>
          <w:rFonts w:ascii="Roboto" w:hAnsi="Roboto"/>
          <w:b/>
          <w:bCs/>
        </w:rPr>
      </w:pPr>
      <w:r w:rsidRPr="00832F2A">
        <w:rPr>
          <w:rFonts w:ascii="Roboto" w:hAnsi="Roboto"/>
          <w:b/>
          <w:bCs/>
        </w:rPr>
        <w:t xml:space="preserve">V. </w:t>
      </w:r>
      <w:r w:rsidR="00A2352B">
        <w:rPr>
          <w:rFonts w:ascii="Roboto" w:hAnsi="Roboto"/>
          <w:b/>
          <w:bCs/>
        </w:rPr>
        <w:t xml:space="preserve">Recordkeeping and </w:t>
      </w:r>
      <w:r w:rsidR="00D2769E">
        <w:rPr>
          <w:rFonts w:ascii="Roboto" w:hAnsi="Roboto"/>
          <w:b/>
          <w:bCs/>
        </w:rPr>
        <w:t>Accessibility</w:t>
      </w:r>
    </w:p>
    <w:p w14:paraId="14A7029D" w14:textId="2EBE5DAE" w:rsidR="00D2769E" w:rsidRDefault="00D2769E" w:rsidP="00D2769E">
      <w:pPr>
        <w:pStyle w:val="ListParagraph"/>
        <w:numPr>
          <w:ilvl w:val="0"/>
          <w:numId w:val="39"/>
        </w:numPr>
        <w:tabs>
          <w:tab w:val="left" w:pos="1123"/>
        </w:tabs>
        <w:rPr>
          <w:rFonts w:ascii="Roboto" w:hAnsi="Roboto"/>
        </w:rPr>
      </w:pPr>
      <w:r>
        <w:rPr>
          <w:rFonts w:ascii="Roboto" w:hAnsi="Roboto"/>
        </w:rPr>
        <w:t>ENCSD will maintain records of grievances, responses, and resolutions for a minimum of five (5) years or longer if required by law or the North Carolina Functional Records Schedule.</w:t>
      </w:r>
    </w:p>
    <w:p w14:paraId="5BACDA01" w14:textId="02C3FE84" w:rsidR="00D2769E" w:rsidRDefault="00D2769E" w:rsidP="00D2769E">
      <w:pPr>
        <w:pStyle w:val="ListParagraph"/>
        <w:numPr>
          <w:ilvl w:val="0"/>
          <w:numId w:val="39"/>
        </w:numPr>
        <w:tabs>
          <w:tab w:val="left" w:pos="1123"/>
        </w:tabs>
        <w:rPr>
          <w:rFonts w:ascii="Roboto" w:hAnsi="Roboto"/>
        </w:rPr>
      </w:pPr>
      <w:r>
        <w:rPr>
          <w:rFonts w:ascii="Roboto" w:hAnsi="Roboto"/>
        </w:rPr>
        <w:t>All grievance documents will be maintained in accessible formats upon reque</w:t>
      </w:r>
      <w:r w:rsidR="00282038">
        <w:rPr>
          <w:rFonts w:ascii="Roboto" w:hAnsi="Roboto"/>
        </w:rPr>
        <w:t>st.</w:t>
      </w:r>
    </w:p>
    <w:p w14:paraId="29915F42" w14:textId="4EB0245B" w:rsidR="00282038" w:rsidRPr="00D2769E" w:rsidRDefault="00282038" w:rsidP="00D2769E">
      <w:pPr>
        <w:pStyle w:val="ListParagraph"/>
        <w:numPr>
          <w:ilvl w:val="0"/>
          <w:numId w:val="39"/>
        </w:numPr>
        <w:tabs>
          <w:tab w:val="left" w:pos="1123"/>
        </w:tabs>
        <w:rPr>
          <w:rFonts w:ascii="Roboto" w:hAnsi="Roboto"/>
        </w:rPr>
      </w:pPr>
      <w:r>
        <w:rPr>
          <w:rFonts w:ascii="Roboto" w:hAnsi="Roboto"/>
        </w:rPr>
        <w:t>Data will be used to improve school operations, training, and compliance efforts.</w:t>
      </w:r>
    </w:p>
    <w:p w14:paraId="1BBEDF23" w14:textId="77777777" w:rsidR="009750AC" w:rsidRPr="00832F2A" w:rsidRDefault="009879DB" w:rsidP="009750AC">
      <w:pPr>
        <w:tabs>
          <w:tab w:val="left" w:pos="1123"/>
        </w:tabs>
        <w:rPr>
          <w:rFonts w:ascii="Roboto" w:hAnsi="Roboto"/>
        </w:rPr>
      </w:pPr>
      <w:r>
        <w:rPr>
          <w:rFonts w:ascii="Roboto" w:hAnsi="Roboto"/>
        </w:rPr>
        <w:pict w14:anchorId="7484E40E">
          <v:rect id="_x0000_i1029" style="width:0;height:1.5pt" o:hralign="center" o:hrstd="t" o:hr="t" fillcolor="#a0a0a0" stroked="f"/>
        </w:pict>
      </w:r>
    </w:p>
    <w:p w14:paraId="2D0720A2" w14:textId="62A5AF20" w:rsidR="00282038" w:rsidRPr="00832F2A" w:rsidRDefault="009750AC" w:rsidP="009750AC">
      <w:pPr>
        <w:tabs>
          <w:tab w:val="left" w:pos="1123"/>
        </w:tabs>
        <w:rPr>
          <w:rFonts w:ascii="Roboto" w:hAnsi="Roboto"/>
          <w:b/>
          <w:bCs/>
        </w:rPr>
      </w:pPr>
      <w:r w:rsidRPr="00832F2A">
        <w:rPr>
          <w:rFonts w:ascii="Roboto" w:hAnsi="Roboto"/>
          <w:b/>
          <w:bCs/>
        </w:rPr>
        <w:t xml:space="preserve">VI. </w:t>
      </w:r>
      <w:r w:rsidR="00282038">
        <w:rPr>
          <w:rFonts w:ascii="Roboto" w:hAnsi="Roboto"/>
          <w:b/>
          <w:bCs/>
        </w:rPr>
        <w:t>Training</w:t>
      </w:r>
    </w:p>
    <w:p w14:paraId="2F4A275F" w14:textId="63776D88" w:rsidR="009750AC" w:rsidRDefault="00282038" w:rsidP="009750AC">
      <w:pPr>
        <w:tabs>
          <w:tab w:val="left" w:pos="1123"/>
        </w:tabs>
        <w:rPr>
          <w:rFonts w:ascii="Roboto" w:hAnsi="Roboto"/>
        </w:rPr>
      </w:pPr>
      <w:r>
        <w:rPr>
          <w:rFonts w:ascii="Roboto" w:hAnsi="Roboto"/>
        </w:rPr>
        <w:t>ENCSD will provide annual training for administrators</w:t>
      </w:r>
      <w:r w:rsidR="00D21759">
        <w:rPr>
          <w:rFonts w:ascii="Roboto" w:hAnsi="Roboto"/>
        </w:rPr>
        <w:t xml:space="preserve"> and staff on:</w:t>
      </w:r>
    </w:p>
    <w:p w14:paraId="7B8665B3" w14:textId="48B0079C" w:rsidR="00D21759" w:rsidRDefault="00D21759" w:rsidP="00D21759">
      <w:pPr>
        <w:pStyle w:val="ListParagraph"/>
        <w:numPr>
          <w:ilvl w:val="0"/>
          <w:numId w:val="40"/>
        </w:numPr>
        <w:tabs>
          <w:tab w:val="left" w:pos="1123"/>
        </w:tabs>
        <w:rPr>
          <w:rFonts w:ascii="Roboto" w:hAnsi="Roboto"/>
        </w:rPr>
      </w:pPr>
      <w:r>
        <w:rPr>
          <w:rFonts w:ascii="Roboto" w:hAnsi="Roboto"/>
        </w:rPr>
        <w:t>Grievance procedures</w:t>
      </w:r>
    </w:p>
    <w:p w14:paraId="17A22BA3" w14:textId="74DBC053" w:rsidR="00D21759" w:rsidRDefault="00D21759" w:rsidP="00D21759">
      <w:pPr>
        <w:pStyle w:val="ListParagraph"/>
        <w:numPr>
          <w:ilvl w:val="0"/>
          <w:numId w:val="40"/>
        </w:numPr>
        <w:tabs>
          <w:tab w:val="left" w:pos="1123"/>
        </w:tabs>
        <w:rPr>
          <w:rFonts w:ascii="Roboto" w:hAnsi="Roboto"/>
        </w:rPr>
      </w:pPr>
      <w:r>
        <w:rPr>
          <w:rFonts w:ascii="Roboto" w:hAnsi="Roboto"/>
        </w:rPr>
        <w:t>ADA accessibility requirements</w:t>
      </w:r>
    </w:p>
    <w:p w14:paraId="76DD4941" w14:textId="57112319" w:rsidR="00D21759" w:rsidRDefault="00D21759" w:rsidP="00D21759">
      <w:pPr>
        <w:pStyle w:val="ListParagraph"/>
        <w:numPr>
          <w:ilvl w:val="0"/>
          <w:numId w:val="40"/>
        </w:numPr>
        <w:tabs>
          <w:tab w:val="left" w:pos="1123"/>
        </w:tabs>
        <w:rPr>
          <w:rFonts w:ascii="Roboto" w:hAnsi="Roboto"/>
        </w:rPr>
      </w:pPr>
      <w:r>
        <w:rPr>
          <w:rFonts w:ascii="Roboto" w:hAnsi="Roboto"/>
        </w:rPr>
        <w:t>Use of interpreters and auxiliary aids</w:t>
      </w:r>
    </w:p>
    <w:p w14:paraId="2554723D" w14:textId="394CF3CB" w:rsidR="00D21759" w:rsidRPr="00D21759" w:rsidRDefault="00D21759" w:rsidP="00D21759">
      <w:pPr>
        <w:pStyle w:val="ListParagraph"/>
        <w:numPr>
          <w:ilvl w:val="0"/>
          <w:numId w:val="40"/>
        </w:numPr>
        <w:tabs>
          <w:tab w:val="left" w:pos="1123"/>
        </w:tabs>
        <w:rPr>
          <w:rFonts w:ascii="Roboto" w:hAnsi="Roboto"/>
        </w:rPr>
      </w:pPr>
      <w:r>
        <w:rPr>
          <w:rFonts w:ascii="Roboto" w:hAnsi="Roboto"/>
        </w:rPr>
        <w:t>Non-retaliation obligations</w:t>
      </w:r>
    </w:p>
    <w:p w14:paraId="06C5BEF3" w14:textId="16E11CEB" w:rsidR="00CD6463" w:rsidRDefault="009879DB" w:rsidP="009750AC">
      <w:pPr>
        <w:tabs>
          <w:tab w:val="left" w:pos="1123"/>
        </w:tabs>
        <w:rPr>
          <w:rFonts w:ascii="Roboto" w:hAnsi="Roboto"/>
        </w:rPr>
      </w:pPr>
      <w:r>
        <w:rPr>
          <w:rFonts w:ascii="Roboto" w:hAnsi="Roboto"/>
        </w:rPr>
        <w:pict w14:anchorId="0C5B030F">
          <v:rect id="_x0000_i1030" style="width:0;height:1.5pt" o:hralign="center" o:hrstd="t" o:hr="t" fillcolor="#a0a0a0" stroked="f"/>
        </w:pict>
      </w:r>
    </w:p>
    <w:p w14:paraId="22B13CC3" w14:textId="6CECC4EE" w:rsidR="009750AC" w:rsidRPr="00832F2A" w:rsidRDefault="00D21759" w:rsidP="009750AC">
      <w:pPr>
        <w:tabs>
          <w:tab w:val="left" w:pos="1123"/>
        </w:tabs>
        <w:rPr>
          <w:rFonts w:ascii="Roboto" w:hAnsi="Roboto"/>
          <w:b/>
          <w:bCs/>
        </w:rPr>
      </w:pPr>
      <w:r>
        <w:rPr>
          <w:rFonts w:ascii="Roboto" w:hAnsi="Roboto"/>
          <w:b/>
          <w:bCs/>
        </w:rPr>
        <w:t>VI</w:t>
      </w:r>
      <w:r w:rsidR="009750AC" w:rsidRPr="00832F2A">
        <w:rPr>
          <w:rFonts w:ascii="Roboto" w:hAnsi="Roboto"/>
          <w:b/>
          <w:bCs/>
        </w:rPr>
        <w:t>I. Legal References</w:t>
      </w:r>
    </w:p>
    <w:p w14:paraId="13AD12B8" w14:textId="3963CF61" w:rsidR="00267B21" w:rsidRPr="00267B21" w:rsidRDefault="00267B21" w:rsidP="00267B21">
      <w:pPr>
        <w:pStyle w:val="ListParagraph"/>
        <w:numPr>
          <w:ilvl w:val="0"/>
          <w:numId w:val="40"/>
        </w:numPr>
        <w:tabs>
          <w:tab w:val="left" w:pos="1123"/>
        </w:tabs>
        <w:rPr>
          <w:rFonts w:ascii="Roboto" w:hAnsi="Roboto"/>
        </w:rPr>
      </w:pPr>
      <w:r w:rsidRPr="00267B21">
        <w:rPr>
          <w:rFonts w:ascii="Roboto" w:hAnsi="Roboto"/>
        </w:rPr>
        <w:t>Americans with Disabilities Act (ADA), Titles I &amp; II</w:t>
      </w:r>
    </w:p>
    <w:p w14:paraId="71B3CFB8" w14:textId="21BB9460" w:rsidR="00267B21" w:rsidRPr="00267B21" w:rsidRDefault="00267B21" w:rsidP="00267B21">
      <w:pPr>
        <w:pStyle w:val="ListParagraph"/>
        <w:numPr>
          <w:ilvl w:val="0"/>
          <w:numId w:val="40"/>
        </w:numPr>
        <w:tabs>
          <w:tab w:val="left" w:pos="1123"/>
        </w:tabs>
        <w:rPr>
          <w:rFonts w:ascii="Roboto" w:hAnsi="Roboto"/>
        </w:rPr>
      </w:pPr>
      <w:r w:rsidRPr="00267B21">
        <w:rPr>
          <w:rFonts w:ascii="Roboto" w:hAnsi="Roboto"/>
        </w:rPr>
        <w:t>Section 504 of the Rehabilitation Act of 1973</w:t>
      </w:r>
    </w:p>
    <w:p w14:paraId="1A34AC80" w14:textId="5824E86C" w:rsidR="00267B21" w:rsidRPr="00267B21" w:rsidRDefault="00267B21" w:rsidP="00267B21">
      <w:pPr>
        <w:pStyle w:val="ListParagraph"/>
        <w:numPr>
          <w:ilvl w:val="0"/>
          <w:numId w:val="40"/>
        </w:numPr>
        <w:tabs>
          <w:tab w:val="left" w:pos="1123"/>
        </w:tabs>
        <w:rPr>
          <w:rFonts w:ascii="Roboto" w:hAnsi="Roboto"/>
        </w:rPr>
      </w:pPr>
      <w:r w:rsidRPr="00267B21">
        <w:rPr>
          <w:rFonts w:ascii="Roboto" w:hAnsi="Roboto"/>
        </w:rPr>
        <w:t>Individuals with Disabilities Education Act (IDEA)</w:t>
      </w:r>
    </w:p>
    <w:p w14:paraId="71CA5847" w14:textId="7BC3BA6C" w:rsidR="00267B21" w:rsidRPr="00267B21" w:rsidRDefault="00267B21" w:rsidP="00267B21">
      <w:pPr>
        <w:pStyle w:val="ListParagraph"/>
        <w:numPr>
          <w:ilvl w:val="0"/>
          <w:numId w:val="40"/>
        </w:numPr>
        <w:tabs>
          <w:tab w:val="left" w:pos="1123"/>
        </w:tabs>
        <w:rPr>
          <w:rFonts w:ascii="Roboto" w:hAnsi="Roboto"/>
        </w:rPr>
      </w:pPr>
      <w:r w:rsidRPr="00267B21">
        <w:rPr>
          <w:rFonts w:ascii="Roboto" w:hAnsi="Roboto"/>
        </w:rPr>
        <w:t>Family Educational Rights and Privacy Act (FERPA)</w:t>
      </w:r>
    </w:p>
    <w:p w14:paraId="7AA99B51" w14:textId="24C70BE0" w:rsidR="00267B21" w:rsidRPr="00267B21" w:rsidRDefault="00267B21" w:rsidP="00267B21">
      <w:pPr>
        <w:pStyle w:val="ListParagraph"/>
        <w:numPr>
          <w:ilvl w:val="0"/>
          <w:numId w:val="40"/>
        </w:numPr>
        <w:tabs>
          <w:tab w:val="left" w:pos="1123"/>
        </w:tabs>
        <w:rPr>
          <w:rFonts w:ascii="Roboto" w:hAnsi="Roboto"/>
        </w:rPr>
      </w:pPr>
      <w:r w:rsidRPr="00267B21">
        <w:rPr>
          <w:rFonts w:ascii="Roboto" w:hAnsi="Roboto"/>
        </w:rPr>
        <w:t>Title VI of the Civil Rights Act of 1964</w:t>
      </w:r>
    </w:p>
    <w:p w14:paraId="57B8789F" w14:textId="4FBCFED0" w:rsidR="00267B21" w:rsidRPr="00267B21" w:rsidRDefault="00267B21" w:rsidP="00267B21">
      <w:pPr>
        <w:pStyle w:val="ListParagraph"/>
        <w:numPr>
          <w:ilvl w:val="0"/>
          <w:numId w:val="40"/>
        </w:numPr>
        <w:tabs>
          <w:tab w:val="left" w:pos="1123"/>
        </w:tabs>
        <w:rPr>
          <w:rFonts w:ascii="Roboto" w:hAnsi="Roboto"/>
        </w:rPr>
      </w:pPr>
      <w:r w:rsidRPr="00267B21">
        <w:rPr>
          <w:rFonts w:ascii="Roboto" w:hAnsi="Roboto"/>
        </w:rPr>
        <w:t>Title VII of the Civil Rights Act of 1964</w:t>
      </w:r>
    </w:p>
    <w:p w14:paraId="5AF851E3" w14:textId="2ECE7A6E" w:rsidR="00267B21" w:rsidRPr="00267B21" w:rsidRDefault="00267B21" w:rsidP="00267B21">
      <w:pPr>
        <w:pStyle w:val="ListParagraph"/>
        <w:numPr>
          <w:ilvl w:val="0"/>
          <w:numId w:val="40"/>
        </w:numPr>
        <w:tabs>
          <w:tab w:val="left" w:pos="1123"/>
        </w:tabs>
        <w:rPr>
          <w:rFonts w:ascii="Roboto" w:hAnsi="Roboto"/>
        </w:rPr>
      </w:pPr>
      <w:r w:rsidRPr="00267B21">
        <w:rPr>
          <w:rFonts w:ascii="Roboto" w:hAnsi="Roboto"/>
        </w:rPr>
        <w:lastRenderedPageBreak/>
        <w:t>Title IX of the Education Amendments of 1972</w:t>
      </w:r>
    </w:p>
    <w:p w14:paraId="036A6169" w14:textId="5B10257C" w:rsidR="00267B21" w:rsidRPr="00267B21" w:rsidRDefault="00267B21" w:rsidP="00267B21">
      <w:pPr>
        <w:pStyle w:val="ListParagraph"/>
        <w:numPr>
          <w:ilvl w:val="0"/>
          <w:numId w:val="40"/>
        </w:numPr>
        <w:tabs>
          <w:tab w:val="left" w:pos="1123"/>
        </w:tabs>
        <w:rPr>
          <w:rFonts w:ascii="Roboto" w:hAnsi="Roboto"/>
        </w:rPr>
      </w:pPr>
      <w:r w:rsidRPr="00267B21">
        <w:rPr>
          <w:rFonts w:ascii="Roboto" w:hAnsi="Roboto"/>
        </w:rPr>
        <w:t>Age Discrimination in Employment Act</w:t>
      </w:r>
    </w:p>
    <w:p w14:paraId="2327BADC" w14:textId="1FA88349" w:rsidR="00267B21" w:rsidRPr="00267B21" w:rsidRDefault="00267B21" w:rsidP="00267B21">
      <w:pPr>
        <w:pStyle w:val="ListParagraph"/>
        <w:numPr>
          <w:ilvl w:val="0"/>
          <w:numId w:val="41"/>
        </w:numPr>
        <w:tabs>
          <w:tab w:val="left" w:pos="1123"/>
        </w:tabs>
        <w:rPr>
          <w:rFonts w:ascii="Roboto" w:hAnsi="Roboto"/>
        </w:rPr>
      </w:pPr>
      <w:r w:rsidRPr="00267B21">
        <w:rPr>
          <w:rFonts w:ascii="Roboto" w:hAnsi="Roboto"/>
        </w:rPr>
        <w:t>North Carolina General Statutes (including but not limited to):</w:t>
      </w:r>
    </w:p>
    <w:p w14:paraId="463848DD" w14:textId="77777777" w:rsidR="00267B21" w:rsidRPr="00267B21" w:rsidRDefault="00267B21" w:rsidP="00267B21">
      <w:pPr>
        <w:numPr>
          <w:ilvl w:val="0"/>
          <w:numId w:val="43"/>
        </w:numPr>
        <w:tabs>
          <w:tab w:val="left" w:pos="1123"/>
        </w:tabs>
        <w:rPr>
          <w:rFonts w:ascii="Roboto" w:hAnsi="Roboto"/>
        </w:rPr>
      </w:pPr>
      <w:r w:rsidRPr="00267B21">
        <w:rPr>
          <w:rFonts w:ascii="Roboto" w:hAnsi="Roboto"/>
        </w:rPr>
        <w:t>G.S. 115C-47</w:t>
      </w:r>
    </w:p>
    <w:p w14:paraId="78500FF0" w14:textId="77777777" w:rsidR="00267B21" w:rsidRPr="00267B21" w:rsidRDefault="00267B21" w:rsidP="00267B21">
      <w:pPr>
        <w:numPr>
          <w:ilvl w:val="0"/>
          <w:numId w:val="43"/>
        </w:numPr>
        <w:tabs>
          <w:tab w:val="left" w:pos="1123"/>
        </w:tabs>
        <w:rPr>
          <w:rFonts w:ascii="Roboto" w:hAnsi="Roboto"/>
        </w:rPr>
      </w:pPr>
      <w:r w:rsidRPr="00267B21">
        <w:rPr>
          <w:rFonts w:ascii="Roboto" w:hAnsi="Roboto"/>
        </w:rPr>
        <w:t>G.S. 115C-335.7</w:t>
      </w:r>
    </w:p>
    <w:p w14:paraId="3280593B" w14:textId="77777777" w:rsidR="00267B21" w:rsidRPr="00267B21" w:rsidRDefault="00267B21" w:rsidP="00267B21">
      <w:pPr>
        <w:numPr>
          <w:ilvl w:val="0"/>
          <w:numId w:val="43"/>
        </w:numPr>
        <w:tabs>
          <w:tab w:val="left" w:pos="1123"/>
        </w:tabs>
        <w:rPr>
          <w:rFonts w:ascii="Roboto" w:hAnsi="Roboto"/>
        </w:rPr>
      </w:pPr>
      <w:r w:rsidRPr="00267B21">
        <w:rPr>
          <w:rFonts w:ascii="Roboto" w:hAnsi="Roboto"/>
        </w:rPr>
        <w:t>G.S. 115C-505</w:t>
      </w:r>
    </w:p>
    <w:p w14:paraId="00EC0DC5" w14:textId="77777777" w:rsidR="00267B21" w:rsidRPr="00267B21" w:rsidRDefault="00267B21" w:rsidP="00267B21">
      <w:pPr>
        <w:numPr>
          <w:ilvl w:val="0"/>
          <w:numId w:val="43"/>
        </w:numPr>
        <w:tabs>
          <w:tab w:val="left" w:pos="1123"/>
        </w:tabs>
        <w:rPr>
          <w:rFonts w:ascii="Roboto" w:hAnsi="Roboto"/>
        </w:rPr>
      </w:pPr>
      <w:r w:rsidRPr="00267B21">
        <w:rPr>
          <w:rFonts w:ascii="Roboto" w:hAnsi="Roboto"/>
        </w:rPr>
        <w:t>G.S. 115C-521</w:t>
      </w:r>
    </w:p>
    <w:p w14:paraId="7AD8F02A" w14:textId="4532E483" w:rsidR="00267B21" w:rsidRPr="00267B21" w:rsidRDefault="00267B21" w:rsidP="00267B21">
      <w:pPr>
        <w:pStyle w:val="ListParagraph"/>
        <w:numPr>
          <w:ilvl w:val="0"/>
          <w:numId w:val="43"/>
        </w:numPr>
        <w:tabs>
          <w:tab w:val="left" w:pos="1123"/>
        </w:tabs>
        <w:rPr>
          <w:rFonts w:ascii="Roboto" w:hAnsi="Roboto"/>
        </w:rPr>
      </w:pPr>
      <w:r w:rsidRPr="00267B21">
        <w:rPr>
          <w:rFonts w:ascii="Roboto" w:hAnsi="Roboto"/>
        </w:rPr>
        <w:t>N.C. Department of Public Instruction Policies</w:t>
      </w:r>
    </w:p>
    <w:p w14:paraId="6F8284E6" w14:textId="110C246E" w:rsidR="00267B21" w:rsidRPr="00267B21" w:rsidRDefault="00267B21" w:rsidP="00267B21">
      <w:pPr>
        <w:pStyle w:val="ListParagraph"/>
        <w:numPr>
          <w:ilvl w:val="0"/>
          <w:numId w:val="42"/>
        </w:numPr>
        <w:tabs>
          <w:tab w:val="left" w:pos="1123"/>
        </w:tabs>
        <w:rPr>
          <w:rFonts w:ascii="Roboto" w:hAnsi="Roboto"/>
        </w:rPr>
      </w:pPr>
      <w:r w:rsidRPr="00267B21">
        <w:rPr>
          <w:rFonts w:ascii="Roboto" w:hAnsi="Roboto"/>
        </w:rPr>
        <w:t>N.C. Office of State Human Resources Policies</w:t>
      </w:r>
    </w:p>
    <w:p w14:paraId="683BC943" w14:textId="49A68B55" w:rsidR="00E25439" w:rsidRPr="00267B21" w:rsidRDefault="00E25439" w:rsidP="00267B21">
      <w:pPr>
        <w:pStyle w:val="ListParagraph"/>
        <w:tabs>
          <w:tab w:val="left" w:pos="1123"/>
        </w:tabs>
        <w:rPr>
          <w:rFonts w:ascii="Roboto" w:hAnsi="Roboto"/>
          <w:i/>
          <w:iCs/>
          <w:sz w:val="20"/>
          <w:szCs w:val="20"/>
        </w:rPr>
      </w:pPr>
    </w:p>
    <w:sectPr w:rsidR="00E25439" w:rsidRPr="00267B2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32FAF" w14:textId="77777777" w:rsidR="009835DB" w:rsidRDefault="009835DB" w:rsidP="00A06E71">
      <w:pPr>
        <w:spacing w:after="0" w:line="240" w:lineRule="auto"/>
      </w:pPr>
      <w:r>
        <w:separator/>
      </w:r>
    </w:p>
  </w:endnote>
  <w:endnote w:type="continuationSeparator" w:id="0">
    <w:p w14:paraId="1A017BDD" w14:textId="77777777" w:rsidR="009835DB" w:rsidRDefault="009835DB" w:rsidP="00A06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20B7C" w14:textId="49CF6783" w:rsidR="00BA2D3E" w:rsidRDefault="00BA2D3E">
    <w:pPr>
      <w:pStyle w:val="Footer"/>
      <w:rPr>
        <w:rFonts w:ascii="Roboto" w:hAnsi="Roboto"/>
        <w:sz w:val="16"/>
        <w:szCs w:val="16"/>
      </w:rPr>
    </w:pPr>
    <w:r>
      <w:rPr>
        <w:rFonts w:ascii="Roboto" w:hAnsi="Roboto"/>
        <w:sz w:val="16"/>
        <w:szCs w:val="16"/>
      </w:rPr>
      <w:t>Adopted:</w:t>
    </w:r>
  </w:p>
  <w:p w14:paraId="36845F50" w14:textId="271BB76C" w:rsidR="00BA2D3E" w:rsidRDefault="00BA2D3E">
    <w:pPr>
      <w:pStyle w:val="Footer"/>
      <w:rPr>
        <w:rFonts w:ascii="Roboto" w:hAnsi="Roboto"/>
        <w:sz w:val="16"/>
        <w:szCs w:val="16"/>
      </w:rPr>
    </w:pPr>
    <w:r>
      <w:rPr>
        <w:rFonts w:ascii="Roboto" w:hAnsi="Roboto"/>
        <w:sz w:val="16"/>
        <w:szCs w:val="16"/>
      </w:rPr>
      <w:t xml:space="preserve">Revised </w:t>
    </w:r>
    <w:r w:rsidR="00CB437B">
      <w:rPr>
        <w:rFonts w:ascii="Roboto" w:hAnsi="Roboto"/>
        <w:sz w:val="16"/>
        <w:szCs w:val="16"/>
      </w:rPr>
      <w:t>12022025</w:t>
    </w:r>
  </w:p>
  <w:p w14:paraId="3964116B" w14:textId="6ECC396A" w:rsidR="00BA2D3E" w:rsidRPr="00BA2D3E" w:rsidRDefault="00BA2D3E">
    <w:pPr>
      <w:pStyle w:val="Footer"/>
      <w:rPr>
        <w:rFonts w:ascii="Roboto" w:hAnsi="Roboto"/>
        <w:sz w:val="16"/>
        <w:szCs w:val="16"/>
      </w:rPr>
    </w:pPr>
    <w:r w:rsidRPr="00BA2D3E">
      <w:rPr>
        <w:rFonts w:ascii="Roboto" w:hAnsi="Roboto"/>
        <w:sz w:val="16"/>
        <w:szCs w:val="16"/>
      </w:rPr>
      <w:t xml:space="preserve">Page </w:t>
    </w:r>
    <w:r w:rsidRPr="00BA2D3E">
      <w:rPr>
        <w:rFonts w:ascii="Roboto" w:hAnsi="Roboto"/>
        <w:b/>
        <w:bCs/>
        <w:sz w:val="16"/>
        <w:szCs w:val="16"/>
      </w:rPr>
      <w:fldChar w:fldCharType="begin"/>
    </w:r>
    <w:r w:rsidRPr="00BA2D3E">
      <w:rPr>
        <w:rFonts w:ascii="Roboto" w:hAnsi="Roboto"/>
        <w:b/>
        <w:bCs/>
        <w:sz w:val="16"/>
        <w:szCs w:val="16"/>
      </w:rPr>
      <w:instrText xml:space="preserve"> PAGE  \* Arabic  \* MERGEFORMAT </w:instrText>
    </w:r>
    <w:r w:rsidRPr="00BA2D3E">
      <w:rPr>
        <w:rFonts w:ascii="Roboto" w:hAnsi="Roboto"/>
        <w:b/>
        <w:bCs/>
        <w:sz w:val="16"/>
        <w:szCs w:val="16"/>
      </w:rPr>
      <w:fldChar w:fldCharType="separate"/>
    </w:r>
    <w:r w:rsidRPr="00BA2D3E">
      <w:rPr>
        <w:rFonts w:ascii="Roboto" w:hAnsi="Roboto"/>
        <w:b/>
        <w:bCs/>
        <w:noProof/>
        <w:sz w:val="16"/>
        <w:szCs w:val="16"/>
      </w:rPr>
      <w:t>1</w:t>
    </w:r>
    <w:r w:rsidRPr="00BA2D3E">
      <w:rPr>
        <w:rFonts w:ascii="Roboto" w:hAnsi="Roboto"/>
        <w:b/>
        <w:bCs/>
        <w:sz w:val="16"/>
        <w:szCs w:val="16"/>
      </w:rPr>
      <w:fldChar w:fldCharType="end"/>
    </w:r>
    <w:r w:rsidRPr="00BA2D3E">
      <w:rPr>
        <w:rFonts w:ascii="Roboto" w:hAnsi="Roboto"/>
        <w:sz w:val="16"/>
        <w:szCs w:val="16"/>
      </w:rPr>
      <w:t xml:space="preserve"> of </w:t>
    </w:r>
    <w:r w:rsidRPr="00BA2D3E">
      <w:rPr>
        <w:rFonts w:ascii="Roboto" w:hAnsi="Roboto"/>
        <w:b/>
        <w:bCs/>
        <w:sz w:val="16"/>
        <w:szCs w:val="16"/>
      </w:rPr>
      <w:fldChar w:fldCharType="begin"/>
    </w:r>
    <w:r w:rsidRPr="00BA2D3E">
      <w:rPr>
        <w:rFonts w:ascii="Roboto" w:hAnsi="Roboto"/>
        <w:b/>
        <w:bCs/>
        <w:sz w:val="16"/>
        <w:szCs w:val="16"/>
      </w:rPr>
      <w:instrText xml:space="preserve"> NUMPAGES  \* Arabic  \* MERGEFORMAT </w:instrText>
    </w:r>
    <w:r w:rsidRPr="00BA2D3E">
      <w:rPr>
        <w:rFonts w:ascii="Roboto" w:hAnsi="Roboto"/>
        <w:b/>
        <w:bCs/>
        <w:sz w:val="16"/>
        <w:szCs w:val="16"/>
      </w:rPr>
      <w:fldChar w:fldCharType="separate"/>
    </w:r>
    <w:r w:rsidRPr="00BA2D3E">
      <w:rPr>
        <w:rFonts w:ascii="Roboto" w:hAnsi="Roboto"/>
        <w:b/>
        <w:bCs/>
        <w:noProof/>
        <w:sz w:val="16"/>
        <w:szCs w:val="16"/>
      </w:rPr>
      <w:t>2</w:t>
    </w:r>
    <w:r w:rsidRPr="00BA2D3E">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89B58" w14:textId="77777777" w:rsidR="009835DB" w:rsidRDefault="009835DB" w:rsidP="00A06E71">
      <w:pPr>
        <w:spacing w:after="0" w:line="240" w:lineRule="auto"/>
      </w:pPr>
      <w:r>
        <w:separator/>
      </w:r>
    </w:p>
  </w:footnote>
  <w:footnote w:type="continuationSeparator" w:id="0">
    <w:p w14:paraId="24ADFA71" w14:textId="77777777" w:rsidR="009835DB" w:rsidRDefault="009835DB" w:rsidP="00A06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853393"/>
      <w:docPartObj>
        <w:docPartGallery w:val="Watermarks"/>
        <w:docPartUnique/>
      </w:docPartObj>
    </w:sdtPr>
    <w:sdtEndPr/>
    <w:sdtContent>
      <w:p w14:paraId="184D59D4" w14:textId="1C7442C6" w:rsidR="00BA2D3E" w:rsidRDefault="009879DB">
        <w:pPr>
          <w:pStyle w:val="Header"/>
        </w:pPr>
        <w:r>
          <w:rPr>
            <w:noProof/>
          </w:rPr>
          <w:pict w14:anchorId="777C7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0E4D"/>
    <w:multiLevelType w:val="hybridMultilevel"/>
    <w:tmpl w:val="D564D3EA"/>
    <w:lvl w:ilvl="0" w:tplc="67827462">
      <w:start w:val="3"/>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42529E1"/>
    <w:multiLevelType w:val="hybridMultilevel"/>
    <w:tmpl w:val="AFA86758"/>
    <w:lvl w:ilvl="0" w:tplc="12629FA0">
      <w:start w:val="2"/>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B961A0"/>
    <w:multiLevelType w:val="hybridMultilevel"/>
    <w:tmpl w:val="15C6D5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D5E34"/>
    <w:multiLevelType w:val="hybridMultilevel"/>
    <w:tmpl w:val="95D80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851A0"/>
    <w:multiLevelType w:val="hybridMultilevel"/>
    <w:tmpl w:val="4E34B6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9B120B"/>
    <w:multiLevelType w:val="multilevel"/>
    <w:tmpl w:val="C11E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151B7"/>
    <w:multiLevelType w:val="hybridMultilevel"/>
    <w:tmpl w:val="406AA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A607CC"/>
    <w:multiLevelType w:val="hybridMultilevel"/>
    <w:tmpl w:val="8312D7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FE2B79"/>
    <w:multiLevelType w:val="hybridMultilevel"/>
    <w:tmpl w:val="E9F0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007EF"/>
    <w:multiLevelType w:val="multilevel"/>
    <w:tmpl w:val="03EA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F7E5E"/>
    <w:multiLevelType w:val="hybridMultilevel"/>
    <w:tmpl w:val="61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5069C4"/>
    <w:multiLevelType w:val="hybridMultilevel"/>
    <w:tmpl w:val="A816064A"/>
    <w:lvl w:ilvl="0" w:tplc="189EEF8A">
      <w:start w:val="3"/>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1D4B7E9F"/>
    <w:multiLevelType w:val="hybridMultilevel"/>
    <w:tmpl w:val="CF06D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52DCE"/>
    <w:multiLevelType w:val="hybridMultilevel"/>
    <w:tmpl w:val="F5B0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67FF4"/>
    <w:multiLevelType w:val="multilevel"/>
    <w:tmpl w:val="02A824D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DC92886"/>
    <w:multiLevelType w:val="hybridMultilevel"/>
    <w:tmpl w:val="92FE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8A31B0"/>
    <w:multiLevelType w:val="hybridMultilevel"/>
    <w:tmpl w:val="EE363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F146E"/>
    <w:multiLevelType w:val="hybridMultilevel"/>
    <w:tmpl w:val="CDD4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14B03"/>
    <w:multiLevelType w:val="hybridMultilevel"/>
    <w:tmpl w:val="FB02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C2575"/>
    <w:multiLevelType w:val="multilevel"/>
    <w:tmpl w:val="838C187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20" w15:restartNumberingAfterBreak="0">
    <w:nsid w:val="332855CB"/>
    <w:multiLevelType w:val="multilevel"/>
    <w:tmpl w:val="0974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DD3ADA"/>
    <w:multiLevelType w:val="multilevel"/>
    <w:tmpl w:val="1F6AA466"/>
    <w:lvl w:ilvl="0">
      <w:start w:val="1"/>
      <w:numFmt w:val="cardinalText"/>
      <w:lvlText w:val="Step %1:"/>
      <w:lvlJc w:val="left"/>
      <w:pPr>
        <w:tabs>
          <w:tab w:val="num" w:pos="720"/>
        </w:tabs>
        <w:ind w:left="720" w:hanging="360"/>
      </w:pPr>
      <w:rPr>
        <w:rFonts w:hint="default"/>
      </w:rPr>
    </w:lvl>
    <w:lvl w:ilvl="1">
      <w:start w:val="1"/>
      <w:numFmt w:val="none"/>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844491F"/>
    <w:multiLevelType w:val="hybridMultilevel"/>
    <w:tmpl w:val="D5D2565A"/>
    <w:lvl w:ilvl="0" w:tplc="CEC84C7E">
      <w:start w:val="3"/>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1953A0C"/>
    <w:multiLevelType w:val="hybridMultilevel"/>
    <w:tmpl w:val="56C8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96BD4"/>
    <w:multiLevelType w:val="multilevel"/>
    <w:tmpl w:val="838C1874"/>
    <w:lvl w:ilvl="0">
      <w:start w:val="1"/>
      <w:numFmt w:val="decimal"/>
      <w:lvlText w:val="%1."/>
      <w:lvlJc w:val="left"/>
      <w:pPr>
        <w:tabs>
          <w:tab w:val="num" w:pos="1483"/>
        </w:tabs>
        <w:ind w:left="1483" w:hanging="360"/>
      </w:pPr>
      <w:rPr>
        <w:rFonts w:hint="default"/>
      </w:rPr>
    </w:lvl>
    <w:lvl w:ilvl="1">
      <w:start w:val="1"/>
      <w:numFmt w:val="decimal"/>
      <w:lvlText w:val="%2."/>
      <w:lvlJc w:val="left"/>
      <w:pPr>
        <w:ind w:left="2203" w:hanging="360"/>
      </w:pPr>
      <w:rPr>
        <w:rFonts w:hint="default"/>
      </w:rPr>
    </w:lvl>
    <w:lvl w:ilvl="2">
      <w:start w:val="1"/>
      <w:numFmt w:val="decimal"/>
      <w:lvlText w:val="%3."/>
      <w:lvlJc w:val="left"/>
      <w:pPr>
        <w:tabs>
          <w:tab w:val="num" w:pos="2923"/>
        </w:tabs>
        <w:ind w:left="2923" w:hanging="360"/>
      </w:pPr>
      <w:rPr>
        <w:rFonts w:hint="default"/>
      </w:rPr>
    </w:lvl>
    <w:lvl w:ilvl="3">
      <w:start w:val="1"/>
      <w:numFmt w:val="decimal"/>
      <w:lvlText w:val="%4."/>
      <w:lvlJc w:val="left"/>
      <w:pPr>
        <w:tabs>
          <w:tab w:val="num" w:pos="3643"/>
        </w:tabs>
        <w:ind w:left="3643" w:hanging="360"/>
      </w:pPr>
      <w:rPr>
        <w:rFonts w:hint="default"/>
      </w:rPr>
    </w:lvl>
    <w:lvl w:ilvl="4">
      <w:start w:val="1"/>
      <w:numFmt w:val="decimal"/>
      <w:lvlText w:val="%5."/>
      <w:lvlJc w:val="left"/>
      <w:pPr>
        <w:tabs>
          <w:tab w:val="num" w:pos="4363"/>
        </w:tabs>
        <w:ind w:left="4363" w:hanging="360"/>
      </w:pPr>
      <w:rPr>
        <w:rFonts w:hint="default"/>
      </w:rPr>
    </w:lvl>
    <w:lvl w:ilvl="5">
      <w:start w:val="1"/>
      <w:numFmt w:val="decimal"/>
      <w:lvlText w:val="%6."/>
      <w:lvlJc w:val="left"/>
      <w:pPr>
        <w:tabs>
          <w:tab w:val="num" w:pos="5083"/>
        </w:tabs>
        <w:ind w:left="5083" w:hanging="360"/>
      </w:pPr>
      <w:rPr>
        <w:rFonts w:hint="default"/>
      </w:rPr>
    </w:lvl>
    <w:lvl w:ilvl="6">
      <w:start w:val="1"/>
      <w:numFmt w:val="decimal"/>
      <w:lvlText w:val="%7."/>
      <w:lvlJc w:val="left"/>
      <w:pPr>
        <w:tabs>
          <w:tab w:val="num" w:pos="5803"/>
        </w:tabs>
        <w:ind w:left="5803" w:hanging="360"/>
      </w:pPr>
      <w:rPr>
        <w:rFonts w:hint="default"/>
      </w:rPr>
    </w:lvl>
    <w:lvl w:ilvl="7">
      <w:start w:val="1"/>
      <w:numFmt w:val="decimal"/>
      <w:lvlText w:val="%8."/>
      <w:lvlJc w:val="left"/>
      <w:pPr>
        <w:tabs>
          <w:tab w:val="num" w:pos="6523"/>
        </w:tabs>
        <w:ind w:left="6523" w:hanging="360"/>
      </w:pPr>
      <w:rPr>
        <w:rFonts w:hint="default"/>
      </w:rPr>
    </w:lvl>
    <w:lvl w:ilvl="8">
      <w:start w:val="1"/>
      <w:numFmt w:val="decimal"/>
      <w:lvlText w:val="%9."/>
      <w:lvlJc w:val="left"/>
      <w:pPr>
        <w:tabs>
          <w:tab w:val="num" w:pos="7243"/>
        </w:tabs>
        <w:ind w:left="7243" w:hanging="360"/>
      </w:pPr>
      <w:rPr>
        <w:rFonts w:hint="default"/>
      </w:rPr>
    </w:lvl>
  </w:abstractNum>
  <w:abstractNum w:abstractNumId="25" w15:restartNumberingAfterBreak="0">
    <w:nsid w:val="44FA6175"/>
    <w:multiLevelType w:val="hybridMultilevel"/>
    <w:tmpl w:val="38823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910EA"/>
    <w:multiLevelType w:val="hybridMultilevel"/>
    <w:tmpl w:val="1C8E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A0C79"/>
    <w:multiLevelType w:val="hybridMultilevel"/>
    <w:tmpl w:val="610ED7FC"/>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4B47A7"/>
    <w:multiLevelType w:val="hybridMultilevel"/>
    <w:tmpl w:val="3D22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1229C0"/>
    <w:multiLevelType w:val="hybridMultilevel"/>
    <w:tmpl w:val="EB723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AE12C7A"/>
    <w:multiLevelType w:val="hybridMultilevel"/>
    <w:tmpl w:val="D9AAC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66DC4"/>
    <w:multiLevelType w:val="hybridMultilevel"/>
    <w:tmpl w:val="6A1C0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63223"/>
    <w:multiLevelType w:val="hybridMultilevel"/>
    <w:tmpl w:val="30745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B36C16"/>
    <w:multiLevelType w:val="hybridMultilevel"/>
    <w:tmpl w:val="BC5A505E"/>
    <w:lvl w:ilvl="0" w:tplc="A3824F5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83739"/>
    <w:multiLevelType w:val="multilevel"/>
    <w:tmpl w:val="0348609C"/>
    <w:lvl w:ilvl="0">
      <w:start w:val="1"/>
      <w:numFmt w:val="upp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AD07A67"/>
    <w:multiLevelType w:val="hybridMultilevel"/>
    <w:tmpl w:val="2A78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F2658"/>
    <w:multiLevelType w:val="multilevel"/>
    <w:tmpl w:val="70EA3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C86769"/>
    <w:multiLevelType w:val="hybridMultilevel"/>
    <w:tmpl w:val="CF04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2F03AC"/>
    <w:multiLevelType w:val="multilevel"/>
    <w:tmpl w:val="2342E006"/>
    <w:lvl w:ilvl="0">
      <w:start w:val="1"/>
      <w:numFmt w:val="upperLetter"/>
      <w:lvlText w:val="%1."/>
      <w:lvlJc w:val="left"/>
      <w:pPr>
        <w:tabs>
          <w:tab w:val="num" w:pos="720"/>
        </w:tabs>
        <w:ind w:left="720" w:hanging="360"/>
      </w:pPr>
      <w:rPr>
        <w:rFonts w:hint="default"/>
      </w:rPr>
    </w:lvl>
    <w:lvl w:ilvl="1">
      <w:start w:val="1"/>
      <w:numFmt w:val="none"/>
      <w:lvlText w:val=""/>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77FE24DB"/>
    <w:multiLevelType w:val="hybridMultilevel"/>
    <w:tmpl w:val="597A04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AD3AAE"/>
    <w:multiLevelType w:val="multilevel"/>
    <w:tmpl w:val="B882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95EA5"/>
    <w:multiLevelType w:val="hybridMultilevel"/>
    <w:tmpl w:val="49B4EF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B1E6D"/>
    <w:multiLevelType w:val="hybridMultilevel"/>
    <w:tmpl w:val="D59091A4"/>
    <w:lvl w:ilvl="0" w:tplc="9FAAB446">
      <w:start w:val="3"/>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396007155">
    <w:abstractNumId w:val="19"/>
  </w:num>
  <w:num w:numId="2" w16cid:durableId="514612553">
    <w:abstractNumId w:val="14"/>
  </w:num>
  <w:num w:numId="3" w16cid:durableId="422265095">
    <w:abstractNumId w:val="36"/>
  </w:num>
  <w:num w:numId="4" w16cid:durableId="223608983">
    <w:abstractNumId w:val="23"/>
  </w:num>
  <w:num w:numId="5" w16cid:durableId="723600436">
    <w:abstractNumId w:val="21"/>
  </w:num>
  <w:num w:numId="6" w16cid:durableId="836187099">
    <w:abstractNumId w:val="10"/>
  </w:num>
  <w:num w:numId="7" w16cid:durableId="392046473">
    <w:abstractNumId w:val="34"/>
  </w:num>
  <w:num w:numId="8" w16cid:durableId="771054720">
    <w:abstractNumId w:val="29"/>
  </w:num>
  <w:num w:numId="9" w16cid:durableId="470295208">
    <w:abstractNumId w:val="24"/>
  </w:num>
  <w:num w:numId="10" w16cid:durableId="208223369">
    <w:abstractNumId w:val="7"/>
  </w:num>
  <w:num w:numId="11" w16cid:durableId="1343777144">
    <w:abstractNumId w:val="33"/>
  </w:num>
  <w:num w:numId="12" w16cid:durableId="1240287865">
    <w:abstractNumId w:val="26"/>
  </w:num>
  <w:num w:numId="13" w16cid:durableId="1817524935">
    <w:abstractNumId w:val="18"/>
  </w:num>
  <w:num w:numId="14" w16cid:durableId="184055269">
    <w:abstractNumId w:val="16"/>
  </w:num>
  <w:num w:numId="15" w16cid:durableId="711004838">
    <w:abstractNumId w:val="40"/>
  </w:num>
  <w:num w:numId="16" w16cid:durableId="981696437">
    <w:abstractNumId w:val="5"/>
  </w:num>
  <w:num w:numId="17" w16cid:durableId="1777482393">
    <w:abstractNumId w:val="9"/>
  </w:num>
  <w:num w:numId="18" w16cid:durableId="1362826825">
    <w:abstractNumId w:val="8"/>
  </w:num>
  <w:num w:numId="19" w16cid:durableId="2087024449">
    <w:abstractNumId w:val="28"/>
  </w:num>
  <w:num w:numId="20" w16cid:durableId="232159999">
    <w:abstractNumId w:val="32"/>
  </w:num>
  <w:num w:numId="21" w16cid:durableId="44255048">
    <w:abstractNumId w:val="35"/>
  </w:num>
  <w:num w:numId="22" w16cid:durableId="154227319">
    <w:abstractNumId w:val="39"/>
  </w:num>
  <w:num w:numId="23" w16cid:durableId="1029835986">
    <w:abstractNumId w:val="4"/>
  </w:num>
  <w:num w:numId="24" w16cid:durableId="379788247">
    <w:abstractNumId w:val="27"/>
  </w:num>
  <w:num w:numId="25" w16cid:durableId="104814344">
    <w:abstractNumId w:val="38"/>
  </w:num>
  <w:num w:numId="26" w16cid:durableId="1654064007">
    <w:abstractNumId w:val="41"/>
  </w:num>
  <w:num w:numId="27" w16cid:durableId="565728074">
    <w:abstractNumId w:val="1"/>
  </w:num>
  <w:num w:numId="28" w16cid:durableId="618532991">
    <w:abstractNumId w:val="2"/>
  </w:num>
  <w:num w:numId="29" w16cid:durableId="887763063">
    <w:abstractNumId w:val="37"/>
  </w:num>
  <w:num w:numId="30" w16cid:durableId="114955835">
    <w:abstractNumId w:val="11"/>
  </w:num>
  <w:num w:numId="31" w16cid:durableId="697435797">
    <w:abstractNumId w:val="25"/>
  </w:num>
  <w:num w:numId="32" w16cid:durableId="1021511940">
    <w:abstractNumId w:val="42"/>
  </w:num>
  <w:num w:numId="33" w16cid:durableId="533150248">
    <w:abstractNumId w:val="30"/>
  </w:num>
  <w:num w:numId="34" w16cid:durableId="140392516">
    <w:abstractNumId w:val="22"/>
  </w:num>
  <w:num w:numId="35" w16cid:durableId="408313045">
    <w:abstractNumId w:val="12"/>
  </w:num>
  <w:num w:numId="36" w16cid:durableId="978265567">
    <w:abstractNumId w:val="0"/>
  </w:num>
  <w:num w:numId="37" w16cid:durableId="1231115443">
    <w:abstractNumId w:val="6"/>
  </w:num>
  <w:num w:numId="38" w16cid:durableId="1655790120">
    <w:abstractNumId w:val="3"/>
  </w:num>
  <w:num w:numId="39" w16cid:durableId="1820996159">
    <w:abstractNumId w:val="31"/>
  </w:num>
  <w:num w:numId="40" w16cid:durableId="420760711">
    <w:abstractNumId w:val="15"/>
  </w:num>
  <w:num w:numId="41" w16cid:durableId="782770708">
    <w:abstractNumId w:val="20"/>
  </w:num>
  <w:num w:numId="42" w16cid:durableId="1751652567">
    <w:abstractNumId w:val="17"/>
  </w:num>
  <w:num w:numId="43" w16cid:durableId="143933171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AC"/>
    <w:rsid w:val="0003448B"/>
    <w:rsid w:val="00036B13"/>
    <w:rsid w:val="00052452"/>
    <w:rsid w:val="00075B0D"/>
    <w:rsid w:val="000871F0"/>
    <w:rsid w:val="000969A1"/>
    <w:rsid w:val="000A3F05"/>
    <w:rsid w:val="000D6521"/>
    <w:rsid w:val="000F52FF"/>
    <w:rsid w:val="0011719C"/>
    <w:rsid w:val="001460B9"/>
    <w:rsid w:val="00192BAD"/>
    <w:rsid w:val="00196118"/>
    <w:rsid w:val="001C40C6"/>
    <w:rsid w:val="001F10B2"/>
    <w:rsid w:val="002065BA"/>
    <w:rsid w:val="0024418A"/>
    <w:rsid w:val="00267B21"/>
    <w:rsid w:val="00282038"/>
    <w:rsid w:val="002C0F13"/>
    <w:rsid w:val="002C5431"/>
    <w:rsid w:val="002E2434"/>
    <w:rsid w:val="00306A32"/>
    <w:rsid w:val="003363BA"/>
    <w:rsid w:val="003371E1"/>
    <w:rsid w:val="00353B37"/>
    <w:rsid w:val="00364A4A"/>
    <w:rsid w:val="00387982"/>
    <w:rsid w:val="003A7958"/>
    <w:rsid w:val="003E0DCD"/>
    <w:rsid w:val="003E6908"/>
    <w:rsid w:val="00407A7B"/>
    <w:rsid w:val="00437131"/>
    <w:rsid w:val="0044183D"/>
    <w:rsid w:val="00506E6C"/>
    <w:rsid w:val="00507330"/>
    <w:rsid w:val="00527973"/>
    <w:rsid w:val="00540150"/>
    <w:rsid w:val="00540808"/>
    <w:rsid w:val="00552CC3"/>
    <w:rsid w:val="00562964"/>
    <w:rsid w:val="005669DE"/>
    <w:rsid w:val="00584BD7"/>
    <w:rsid w:val="005928D5"/>
    <w:rsid w:val="005B29BA"/>
    <w:rsid w:val="00601E01"/>
    <w:rsid w:val="00607174"/>
    <w:rsid w:val="00613A02"/>
    <w:rsid w:val="00614A13"/>
    <w:rsid w:val="00624265"/>
    <w:rsid w:val="00673BB9"/>
    <w:rsid w:val="00691DF4"/>
    <w:rsid w:val="006B0243"/>
    <w:rsid w:val="006C782D"/>
    <w:rsid w:val="006F1CFD"/>
    <w:rsid w:val="007175E6"/>
    <w:rsid w:val="00744E02"/>
    <w:rsid w:val="00764DB4"/>
    <w:rsid w:val="007B6203"/>
    <w:rsid w:val="007C1EBC"/>
    <w:rsid w:val="00806FCA"/>
    <w:rsid w:val="008110BF"/>
    <w:rsid w:val="00832AAD"/>
    <w:rsid w:val="00832F2A"/>
    <w:rsid w:val="00841F6C"/>
    <w:rsid w:val="008458FD"/>
    <w:rsid w:val="008516D1"/>
    <w:rsid w:val="008818EC"/>
    <w:rsid w:val="008900F0"/>
    <w:rsid w:val="008B21E9"/>
    <w:rsid w:val="008D31E6"/>
    <w:rsid w:val="008E1893"/>
    <w:rsid w:val="00946A49"/>
    <w:rsid w:val="0094799C"/>
    <w:rsid w:val="009750AC"/>
    <w:rsid w:val="0098015B"/>
    <w:rsid w:val="009835DB"/>
    <w:rsid w:val="009879DB"/>
    <w:rsid w:val="009B7E93"/>
    <w:rsid w:val="009D6126"/>
    <w:rsid w:val="00A01792"/>
    <w:rsid w:val="00A06E71"/>
    <w:rsid w:val="00A161DF"/>
    <w:rsid w:val="00A2352B"/>
    <w:rsid w:val="00A41B3E"/>
    <w:rsid w:val="00A42BAD"/>
    <w:rsid w:val="00A617A5"/>
    <w:rsid w:val="00A644B9"/>
    <w:rsid w:val="00A83167"/>
    <w:rsid w:val="00A83745"/>
    <w:rsid w:val="00A92147"/>
    <w:rsid w:val="00A96E9A"/>
    <w:rsid w:val="00AB2F7C"/>
    <w:rsid w:val="00AD3FC9"/>
    <w:rsid w:val="00AF2760"/>
    <w:rsid w:val="00AF3203"/>
    <w:rsid w:val="00B06218"/>
    <w:rsid w:val="00B3205B"/>
    <w:rsid w:val="00B354E5"/>
    <w:rsid w:val="00B6035E"/>
    <w:rsid w:val="00B85673"/>
    <w:rsid w:val="00B8628A"/>
    <w:rsid w:val="00BA2D3E"/>
    <w:rsid w:val="00BB080F"/>
    <w:rsid w:val="00BB3540"/>
    <w:rsid w:val="00BC4058"/>
    <w:rsid w:val="00BD4571"/>
    <w:rsid w:val="00C1753D"/>
    <w:rsid w:val="00C41E5D"/>
    <w:rsid w:val="00C469A0"/>
    <w:rsid w:val="00C57B3D"/>
    <w:rsid w:val="00CA5A38"/>
    <w:rsid w:val="00CB437B"/>
    <w:rsid w:val="00CD6463"/>
    <w:rsid w:val="00CF2BEC"/>
    <w:rsid w:val="00CF6161"/>
    <w:rsid w:val="00CF7C70"/>
    <w:rsid w:val="00D21759"/>
    <w:rsid w:val="00D2769E"/>
    <w:rsid w:val="00D44DF8"/>
    <w:rsid w:val="00D57585"/>
    <w:rsid w:val="00D64E08"/>
    <w:rsid w:val="00D71856"/>
    <w:rsid w:val="00DC2071"/>
    <w:rsid w:val="00E01654"/>
    <w:rsid w:val="00E25439"/>
    <w:rsid w:val="00E613E6"/>
    <w:rsid w:val="00E64918"/>
    <w:rsid w:val="00E665B5"/>
    <w:rsid w:val="00E74F25"/>
    <w:rsid w:val="00E952EC"/>
    <w:rsid w:val="00EA7359"/>
    <w:rsid w:val="00ED00AF"/>
    <w:rsid w:val="00ED0B46"/>
    <w:rsid w:val="00ED2719"/>
    <w:rsid w:val="00ED72E9"/>
    <w:rsid w:val="00EE2600"/>
    <w:rsid w:val="00EF3912"/>
    <w:rsid w:val="00F41A8B"/>
    <w:rsid w:val="00F6327C"/>
    <w:rsid w:val="00F96D3D"/>
    <w:rsid w:val="00FB47D6"/>
    <w:rsid w:val="00FD0656"/>
    <w:rsid w:val="00FD537E"/>
    <w:rsid w:val="00FD60F8"/>
    <w:rsid w:val="00FE7136"/>
    <w:rsid w:val="00FF1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86D9C9D"/>
  <w15:chartTrackingRefBased/>
  <w15:docId w15:val="{096E8F38-1A35-4BE4-A84C-4CE3C4A3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0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0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0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0AC"/>
    <w:rPr>
      <w:rFonts w:eastAsiaTheme="majorEastAsia" w:cstheme="majorBidi"/>
      <w:color w:val="272727" w:themeColor="text1" w:themeTint="D8"/>
    </w:rPr>
  </w:style>
  <w:style w:type="paragraph" w:styleId="Title">
    <w:name w:val="Title"/>
    <w:basedOn w:val="Normal"/>
    <w:next w:val="Normal"/>
    <w:link w:val="TitleChar"/>
    <w:uiPriority w:val="10"/>
    <w:qFormat/>
    <w:rsid w:val="00975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0AC"/>
    <w:pPr>
      <w:spacing w:before="160"/>
      <w:jc w:val="center"/>
    </w:pPr>
    <w:rPr>
      <w:i/>
      <w:iCs/>
      <w:color w:val="404040" w:themeColor="text1" w:themeTint="BF"/>
    </w:rPr>
  </w:style>
  <w:style w:type="character" w:customStyle="1" w:styleId="QuoteChar">
    <w:name w:val="Quote Char"/>
    <w:basedOn w:val="DefaultParagraphFont"/>
    <w:link w:val="Quote"/>
    <w:uiPriority w:val="29"/>
    <w:rsid w:val="009750AC"/>
    <w:rPr>
      <w:i/>
      <w:iCs/>
      <w:color w:val="404040" w:themeColor="text1" w:themeTint="BF"/>
    </w:rPr>
  </w:style>
  <w:style w:type="paragraph" w:styleId="ListParagraph">
    <w:name w:val="List Paragraph"/>
    <w:basedOn w:val="Normal"/>
    <w:uiPriority w:val="34"/>
    <w:qFormat/>
    <w:rsid w:val="009750AC"/>
    <w:pPr>
      <w:ind w:left="720"/>
      <w:contextualSpacing/>
    </w:pPr>
  </w:style>
  <w:style w:type="character" w:styleId="IntenseEmphasis">
    <w:name w:val="Intense Emphasis"/>
    <w:basedOn w:val="DefaultParagraphFont"/>
    <w:uiPriority w:val="21"/>
    <w:qFormat/>
    <w:rsid w:val="009750AC"/>
    <w:rPr>
      <w:i/>
      <w:iCs/>
      <w:color w:val="0F4761" w:themeColor="accent1" w:themeShade="BF"/>
    </w:rPr>
  </w:style>
  <w:style w:type="paragraph" w:styleId="IntenseQuote">
    <w:name w:val="Intense Quote"/>
    <w:basedOn w:val="Normal"/>
    <w:next w:val="Normal"/>
    <w:link w:val="IntenseQuoteChar"/>
    <w:uiPriority w:val="30"/>
    <w:qFormat/>
    <w:rsid w:val="00975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0AC"/>
    <w:rPr>
      <w:i/>
      <w:iCs/>
      <w:color w:val="0F4761" w:themeColor="accent1" w:themeShade="BF"/>
    </w:rPr>
  </w:style>
  <w:style w:type="character" w:styleId="IntenseReference">
    <w:name w:val="Intense Reference"/>
    <w:basedOn w:val="DefaultParagraphFont"/>
    <w:uiPriority w:val="32"/>
    <w:qFormat/>
    <w:rsid w:val="009750AC"/>
    <w:rPr>
      <w:b/>
      <w:bCs/>
      <w:smallCaps/>
      <w:color w:val="0F4761" w:themeColor="accent1" w:themeShade="BF"/>
      <w:spacing w:val="5"/>
    </w:rPr>
  </w:style>
  <w:style w:type="character" w:styleId="Hyperlink">
    <w:name w:val="Hyperlink"/>
    <w:basedOn w:val="DefaultParagraphFont"/>
    <w:uiPriority w:val="99"/>
    <w:unhideWhenUsed/>
    <w:rsid w:val="009750AC"/>
    <w:rPr>
      <w:color w:val="467886" w:themeColor="hyperlink"/>
      <w:u w:val="single"/>
    </w:rPr>
  </w:style>
  <w:style w:type="character" w:styleId="UnresolvedMention">
    <w:name w:val="Unresolved Mention"/>
    <w:basedOn w:val="DefaultParagraphFont"/>
    <w:uiPriority w:val="99"/>
    <w:semiHidden/>
    <w:unhideWhenUsed/>
    <w:rsid w:val="009750AC"/>
    <w:rPr>
      <w:color w:val="605E5C"/>
      <w:shd w:val="clear" w:color="auto" w:fill="E1DFDD"/>
    </w:rPr>
  </w:style>
  <w:style w:type="paragraph" w:styleId="Header">
    <w:name w:val="header"/>
    <w:basedOn w:val="Normal"/>
    <w:link w:val="HeaderChar"/>
    <w:uiPriority w:val="99"/>
    <w:unhideWhenUsed/>
    <w:rsid w:val="00A06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E71"/>
  </w:style>
  <w:style w:type="paragraph" w:styleId="Footer">
    <w:name w:val="footer"/>
    <w:basedOn w:val="Normal"/>
    <w:link w:val="FooterChar"/>
    <w:uiPriority w:val="99"/>
    <w:unhideWhenUsed/>
    <w:rsid w:val="00A06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E71"/>
  </w:style>
  <w:style w:type="paragraph" w:customStyle="1" w:styleId="my-0">
    <w:name w:val="my-0"/>
    <w:basedOn w:val="Normal"/>
    <w:rsid w:val="00832F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32F2A"/>
    <w:rPr>
      <w:b/>
      <w:bCs/>
    </w:rPr>
  </w:style>
  <w:style w:type="table" w:styleId="TableGrid">
    <w:name w:val="Table Grid"/>
    <w:basedOn w:val="TableNormal"/>
    <w:uiPriority w:val="39"/>
    <w:rsid w:val="00A64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80463">
      <w:bodyDiv w:val="1"/>
      <w:marLeft w:val="0"/>
      <w:marRight w:val="0"/>
      <w:marTop w:val="0"/>
      <w:marBottom w:val="0"/>
      <w:divBdr>
        <w:top w:val="none" w:sz="0" w:space="0" w:color="auto"/>
        <w:left w:val="none" w:sz="0" w:space="0" w:color="auto"/>
        <w:bottom w:val="none" w:sz="0" w:space="0" w:color="auto"/>
        <w:right w:val="none" w:sz="0" w:space="0" w:color="auto"/>
      </w:divBdr>
    </w:div>
    <w:div w:id="135072846">
      <w:bodyDiv w:val="1"/>
      <w:marLeft w:val="0"/>
      <w:marRight w:val="0"/>
      <w:marTop w:val="0"/>
      <w:marBottom w:val="0"/>
      <w:divBdr>
        <w:top w:val="none" w:sz="0" w:space="0" w:color="auto"/>
        <w:left w:val="none" w:sz="0" w:space="0" w:color="auto"/>
        <w:bottom w:val="none" w:sz="0" w:space="0" w:color="auto"/>
        <w:right w:val="none" w:sz="0" w:space="0" w:color="auto"/>
      </w:divBdr>
    </w:div>
    <w:div w:id="160971758">
      <w:bodyDiv w:val="1"/>
      <w:marLeft w:val="0"/>
      <w:marRight w:val="0"/>
      <w:marTop w:val="0"/>
      <w:marBottom w:val="0"/>
      <w:divBdr>
        <w:top w:val="none" w:sz="0" w:space="0" w:color="auto"/>
        <w:left w:val="none" w:sz="0" w:space="0" w:color="auto"/>
        <w:bottom w:val="none" w:sz="0" w:space="0" w:color="auto"/>
        <w:right w:val="none" w:sz="0" w:space="0" w:color="auto"/>
      </w:divBdr>
    </w:div>
    <w:div w:id="217328748">
      <w:bodyDiv w:val="1"/>
      <w:marLeft w:val="0"/>
      <w:marRight w:val="0"/>
      <w:marTop w:val="0"/>
      <w:marBottom w:val="0"/>
      <w:divBdr>
        <w:top w:val="none" w:sz="0" w:space="0" w:color="auto"/>
        <w:left w:val="none" w:sz="0" w:space="0" w:color="auto"/>
        <w:bottom w:val="none" w:sz="0" w:space="0" w:color="auto"/>
        <w:right w:val="none" w:sz="0" w:space="0" w:color="auto"/>
      </w:divBdr>
    </w:div>
    <w:div w:id="238295130">
      <w:bodyDiv w:val="1"/>
      <w:marLeft w:val="0"/>
      <w:marRight w:val="0"/>
      <w:marTop w:val="0"/>
      <w:marBottom w:val="0"/>
      <w:divBdr>
        <w:top w:val="none" w:sz="0" w:space="0" w:color="auto"/>
        <w:left w:val="none" w:sz="0" w:space="0" w:color="auto"/>
        <w:bottom w:val="none" w:sz="0" w:space="0" w:color="auto"/>
        <w:right w:val="none" w:sz="0" w:space="0" w:color="auto"/>
      </w:divBdr>
    </w:div>
    <w:div w:id="242836921">
      <w:bodyDiv w:val="1"/>
      <w:marLeft w:val="0"/>
      <w:marRight w:val="0"/>
      <w:marTop w:val="0"/>
      <w:marBottom w:val="0"/>
      <w:divBdr>
        <w:top w:val="none" w:sz="0" w:space="0" w:color="auto"/>
        <w:left w:val="none" w:sz="0" w:space="0" w:color="auto"/>
        <w:bottom w:val="none" w:sz="0" w:space="0" w:color="auto"/>
        <w:right w:val="none" w:sz="0" w:space="0" w:color="auto"/>
      </w:divBdr>
    </w:div>
    <w:div w:id="277837192">
      <w:bodyDiv w:val="1"/>
      <w:marLeft w:val="0"/>
      <w:marRight w:val="0"/>
      <w:marTop w:val="0"/>
      <w:marBottom w:val="0"/>
      <w:divBdr>
        <w:top w:val="none" w:sz="0" w:space="0" w:color="auto"/>
        <w:left w:val="none" w:sz="0" w:space="0" w:color="auto"/>
        <w:bottom w:val="none" w:sz="0" w:space="0" w:color="auto"/>
        <w:right w:val="none" w:sz="0" w:space="0" w:color="auto"/>
      </w:divBdr>
    </w:div>
    <w:div w:id="286468290">
      <w:bodyDiv w:val="1"/>
      <w:marLeft w:val="0"/>
      <w:marRight w:val="0"/>
      <w:marTop w:val="0"/>
      <w:marBottom w:val="0"/>
      <w:divBdr>
        <w:top w:val="none" w:sz="0" w:space="0" w:color="auto"/>
        <w:left w:val="none" w:sz="0" w:space="0" w:color="auto"/>
        <w:bottom w:val="none" w:sz="0" w:space="0" w:color="auto"/>
        <w:right w:val="none" w:sz="0" w:space="0" w:color="auto"/>
      </w:divBdr>
    </w:div>
    <w:div w:id="336618343">
      <w:bodyDiv w:val="1"/>
      <w:marLeft w:val="0"/>
      <w:marRight w:val="0"/>
      <w:marTop w:val="0"/>
      <w:marBottom w:val="0"/>
      <w:divBdr>
        <w:top w:val="none" w:sz="0" w:space="0" w:color="auto"/>
        <w:left w:val="none" w:sz="0" w:space="0" w:color="auto"/>
        <w:bottom w:val="none" w:sz="0" w:space="0" w:color="auto"/>
        <w:right w:val="none" w:sz="0" w:space="0" w:color="auto"/>
      </w:divBdr>
    </w:div>
    <w:div w:id="367486236">
      <w:bodyDiv w:val="1"/>
      <w:marLeft w:val="0"/>
      <w:marRight w:val="0"/>
      <w:marTop w:val="0"/>
      <w:marBottom w:val="0"/>
      <w:divBdr>
        <w:top w:val="none" w:sz="0" w:space="0" w:color="auto"/>
        <w:left w:val="none" w:sz="0" w:space="0" w:color="auto"/>
        <w:bottom w:val="none" w:sz="0" w:space="0" w:color="auto"/>
        <w:right w:val="none" w:sz="0" w:space="0" w:color="auto"/>
      </w:divBdr>
    </w:div>
    <w:div w:id="380059703">
      <w:bodyDiv w:val="1"/>
      <w:marLeft w:val="0"/>
      <w:marRight w:val="0"/>
      <w:marTop w:val="0"/>
      <w:marBottom w:val="0"/>
      <w:divBdr>
        <w:top w:val="none" w:sz="0" w:space="0" w:color="auto"/>
        <w:left w:val="none" w:sz="0" w:space="0" w:color="auto"/>
        <w:bottom w:val="none" w:sz="0" w:space="0" w:color="auto"/>
        <w:right w:val="none" w:sz="0" w:space="0" w:color="auto"/>
      </w:divBdr>
    </w:div>
    <w:div w:id="425883014">
      <w:bodyDiv w:val="1"/>
      <w:marLeft w:val="0"/>
      <w:marRight w:val="0"/>
      <w:marTop w:val="0"/>
      <w:marBottom w:val="0"/>
      <w:divBdr>
        <w:top w:val="none" w:sz="0" w:space="0" w:color="auto"/>
        <w:left w:val="none" w:sz="0" w:space="0" w:color="auto"/>
        <w:bottom w:val="none" w:sz="0" w:space="0" w:color="auto"/>
        <w:right w:val="none" w:sz="0" w:space="0" w:color="auto"/>
      </w:divBdr>
    </w:div>
    <w:div w:id="481778568">
      <w:bodyDiv w:val="1"/>
      <w:marLeft w:val="0"/>
      <w:marRight w:val="0"/>
      <w:marTop w:val="0"/>
      <w:marBottom w:val="0"/>
      <w:divBdr>
        <w:top w:val="none" w:sz="0" w:space="0" w:color="auto"/>
        <w:left w:val="none" w:sz="0" w:space="0" w:color="auto"/>
        <w:bottom w:val="none" w:sz="0" w:space="0" w:color="auto"/>
        <w:right w:val="none" w:sz="0" w:space="0" w:color="auto"/>
      </w:divBdr>
    </w:div>
    <w:div w:id="500780698">
      <w:bodyDiv w:val="1"/>
      <w:marLeft w:val="0"/>
      <w:marRight w:val="0"/>
      <w:marTop w:val="0"/>
      <w:marBottom w:val="0"/>
      <w:divBdr>
        <w:top w:val="none" w:sz="0" w:space="0" w:color="auto"/>
        <w:left w:val="none" w:sz="0" w:space="0" w:color="auto"/>
        <w:bottom w:val="none" w:sz="0" w:space="0" w:color="auto"/>
        <w:right w:val="none" w:sz="0" w:space="0" w:color="auto"/>
      </w:divBdr>
    </w:div>
    <w:div w:id="524515660">
      <w:bodyDiv w:val="1"/>
      <w:marLeft w:val="0"/>
      <w:marRight w:val="0"/>
      <w:marTop w:val="0"/>
      <w:marBottom w:val="0"/>
      <w:divBdr>
        <w:top w:val="none" w:sz="0" w:space="0" w:color="auto"/>
        <w:left w:val="none" w:sz="0" w:space="0" w:color="auto"/>
        <w:bottom w:val="none" w:sz="0" w:space="0" w:color="auto"/>
        <w:right w:val="none" w:sz="0" w:space="0" w:color="auto"/>
      </w:divBdr>
    </w:div>
    <w:div w:id="532618740">
      <w:bodyDiv w:val="1"/>
      <w:marLeft w:val="0"/>
      <w:marRight w:val="0"/>
      <w:marTop w:val="0"/>
      <w:marBottom w:val="0"/>
      <w:divBdr>
        <w:top w:val="none" w:sz="0" w:space="0" w:color="auto"/>
        <w:left w:val="none" w:sz="0" w:space="0" w:color="auto"/>
        <w:bottom w:val="none" w:sz="0" w:space="0" w:color="auto"/>
        <w:right w:val="none" w:sz="0" w:space="0" w:color="auto"/>
      </w:divBdr>
    </w:div>
    <w:div w:id="543717461">
      <w:bodyDiv w:val="1"/>
      <w:marLeft w:val="0"/>
      <w:marRight w:val="0"/>
      <w:marTop w:val="0"/>
      <w:marBottom w:val="0"/>
      <w:divBdr>
        <w:top w:val="none" w:sz="0" w:space="0" w:color="auto"/>
        <w:left w:val="none" w:sz="0" w:space="0" w:color="auto"/>
        <w:bottom w:val="none" w:sz="0" w:space="0" w:color="auto"/>
        <w:right w:val="none" w:sz="0" w:space="0" w:color="auto"/>
      </w:divBdr>
    </w:div>
    <w:div w:id="696347652">
      <w:bodyDiv w:val="1"/>
      <w:marLeft w:val="0"/>
      <w:marRight w:val="0"/>
      <w:marTop w:val="0"/>
      <w:marBottom w:val="0"/>
      <w:divBdr>
        <w:top w:val="none" w:sz="0" w:space="0" w:color="auto"/>
        <w:left w:val="none" w:sz="0" w:space="0" w:color="auto"/>
        <w:bottom w:val="none" w:sz="0" w:space="0" w:color="auto"/>
        <w:right w:val="none" w:sz="0" w:space="0" w:color="auto"/>
      </w:divBdr>
      <w:divsChild>
        <w:div w:id="160183962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1070670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789593501">
      <w:bodyDiv w:val="1"/>
      <w:marLeft w:val="0"/>
      <w:marRight w:val="0"/>
      <w:marTop w:val="0"/>
      <w:marBottom w:val="0"/>
      <w:divBdr>
        <w:top w:val="none" w:sz="0" w:space="0" w:color="auto"/>
        <w:left w:val="none" w:sz="0" w:space="0" w:color="auto"/>
        <w:bottom w:val="none" w:sz="0" w:space="0" w:color="auto"/>
        <w:right w:val="none" w:sz="0" w:space="0" w:color="auto"/>
      </w:divBdr>
    </w:div>
    <w:div w:id="852111841">
      <w:bodyDiv w:val="1"/>
      <w:marLeft w:val="0"/>
      <w:marRight w:val="0"/>
      <w:marTop w:val="0"/>
      <w:marBottom w:val="0"/>
      <w:divBdr>
        <w:top w:val="none" w:sz="0" w:space="0" w:color="auto"/>
        <w:left w:val="none" w:sz="0" w:space="0" w:color="auto"/>
        <w:bottom w:val="none" w:sz="0" w:space="0" w:color="auto"/>
        <w:right w:val="none" w:sz="0" w:space="0" w:color="auto"/>
      </w:divBdr>
    </w:div>
    <w:div w:id="896404822">
      <w:bodyDiv w:val="1"/>
      <w:marLeft w:val="0"/>
      <w:marRight w:val="0"/>
      <w:marTop w:val="0"/>
      <w:marBottom w:val="0"/>
      <w:divBdr>
        <w:top w:val="none" w:sz="0" w:space="0" w:color="auto"/>
        <w:left w:val="none" w:sz="0" w:space="0" w:color="auto"/>
        <w:bottom w:val="none" w:sz="0" w:space="0" w:color="auto"/>
        <w:right w:val="none" w:sz="0" w:space="0" w:color="auto"/>
      </w:divBdr>
    </w:div>
    <w:div w:id="944270569">
      <w:bodyDiv w:val="1"/>
      <w:marLeft w:val="0"/>
      <w:marRight w:val="0"/>
      <w:marTop w:val="0"/>
      <w:marBottom w:val="0"/>
      <w:divBdr>
        <w:top w:val="none" w:sz="0" w:space="0" w:color="auto"/>
        <w:left w:val="none" w:sz="0" w:space="0" w:color="auto"/>
        <w:bottom w:val="none" w:sz="0" w:space="0" w:color="auto"/>
        <w:right w:val="none" w:sz="0" w:space="0" w:color="auto"/>
      </w:divBdr>
    </w:div>
    <w:div w:id="1159270113">
      <w:bodyDiv w:val="1"/>
      <w:marLeft w:val="0"/>
      <w:marRight w:val="0"/>
      <w:marTop w:val="0"/>
      <w:marBottom w:val="0"/>
      <w:divBdr>
        <w:top w:val="none" w:sz="0" w:space="0" w:color="auto"/>
        <w:left w:val="none" w:sz="0" w:space="0" w:color="auto"/>
        <w:bottom w:val="none" w:sz="0" w:space="0" w:color="auto"/>
        <w:right w:val="none" w:sz="0" w:space="0" w:color="auto"/>
      </w:divBdr>
    </w:div>
    <w:div w:id="1184511186">
      <w:bodyDiv w:val="1"/>
      <w:marLeft w:val="0"/>
      <w:marRight w:val="0"/>
      <w:marTop w:val="0"/>
      <w:marBottom w:val="0"/>
      <w:divBdr>
        <w:top w:val="none" w:sz="0" w:space="0" w:color="auto"/>
        <w:left w:val="none" w:sz="0" w:space="0" w:color="auto"/>
        <w:bottom w:val="none" w:sz="0" w:space="0" w:color="auto"/>
        <w:right w:val="none" w:sz="0" w:space="0" w:color="auto"/>
      </w:divBdr>
    </w:div>
    <w:div w:id="1218783895">
      <w:bodyDiv w:val="1"/>
      <w:marLeft w:val="0"/>
      <w:marRight w:val="0"/>
      <w:marTop w:val="0"/>
      <w:marBottom w:val="0"/>
      <w:divBdr>
        <w:top w:val="none" w:sz="0" w:space="0" w:color="auto"/>
        <w:left w:val="none" w:sz="0" w:space="0" w:color="auto"/>
        <w:bottom w:val="none" w:sz="0" w:space="0" w:color="auto"/>
        <w:right w:val="none" w:sz="0" w:space="0" w:color="auto"/>
      </w:divBdr>
    </w:div>
    <w:div w:id="1236285844">
      <w:bodyDiv w:val="1"/>
      <w:marLeft w:val="0"/>
      <w:marRight w:val="0"/>
      <w:marTop w:val="0"/>
      <w:marBottom w:val="0"/>
      <w:divBdr>
        <w:top w:val="none" w:sz="0" w:space="0" w:color="auto"/>
        <w:left w:val="none" w:sz="0" w:space="0" w:color="auto"/>
        <w:bottom w:val="none" w:sz="0" w:space="0" w:color="auto"/>
        <w:right w:val="none" w:sz="0" w:space="0" w:color="auto"/>
      </w:divBdr>
    </w:div>
    <w:div w:id="1271158453">
      <w:bodyDiv w:val="1"/>
      <w:marLeft w:val="0"/>
      <w:marRight w:val="0"/>
      <w:marTop w:val="0"/>
      <w:marBottom w:val="0"/>
      <w:divBdr>
        <w:top w:val="none" w:sz="0" w:space="0" w:color="auto"/>
        <w:left w:val="none" w:sz="0" w:space="0" w:color="auto"/>
        <w:bottom w:val="none" w:sz="0" w:space="0" w:color="auto"/>
        <w:right w:val="none" w:sz="0" w:space="0" w:color="auto"/>
      </w:divBdr>
    </w:div>
    <w:div w:id="1312103466">
      <w:bodyDiv w:val="1"/>
      <w:marLeft w:val="0"/>
      <w:marRight w:val="0"/>
      <w:marTop w:val="0"/>
      <w:marBottom w:val="0"/>
      <w:divBdr>
        <w:top w:val="none" w:sz="0" w:space="0" w:color="auto"/>
        <w:left w:val="none" w:sz="0" w:space="0" w:color="auto"/>
        <w:bottom w:val="none" w:sz="0" w:space="0" w:color="auto"/>
        <w:right w:val="none" w:sz="0" w:space="0" w:color="auto"/>
      </w:divBdr>
    </w:div>
    <w:div w:id="1503735012">
      <w:bodyDiv w:val="1"/>
      <w:marLeft w:val="0"/>
      <w:marRight w:val="0"/>
      <w:marTop w:val="0"/>
      <w:marBottom w:val="0"/>
      <w:divBdr>
        <w:top w:val="none" w:sz="0" w:space="0" w:color="auto"/>
        <w:left w:val="none" w:sz="0" w:space="0" w:color="auto"/>
        <w:bottom w:val="none" w:sz="0" w:space="0" w:color="auto"/>
        <w:right w:val="none" w:sz="0" w:space="0" w:color="auto"/>
      </w:divBdr>
      <w:divsChild>
        <w:div w:id="53130263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82158066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543976409">
      <w:bodyDiv w:val="1"/>
      <w:marLeft w:val="0"/>
      <w:marRight w:val="0"/>
      <w:marTop w:val="0"/>
      <w:marBottom w:val="0"/>
      <w:divBdr>
        <w:top w:val="none" w:sz="0" w:space="0" w:color="auto"/>
        <w:left w:val="none" w:sz="0" w:space="0" w:color="auto"/>
        <w:bottom w:val="none" w:sz="0" w:space="0" w:color="auto"/>
        <w:right w:val="none" w:sz="0" w:space="0" w:color="auto"/>
      </w:divBdr>
    </w:div>
    <w:div w:id="1598095623">
      <w:bodyDiv w:val="1"/>
      <w:marLeft w:val="0"/>
      <w:marRight w:val="0"/>
      <w:marTop w:val="0"/>
      <w:marBottom w:val="0"/>
      <w:divBdr>
        <w:top w:val="none" w:sz="0" w:space="0" w:color="auto"/>
        <w:left w:val="none" w:sz="0" w:space="0" w:color="auto"/>
        <w:bottom w:val="none" w:sz="0" w:space="0" w:color="auto"/>
        <w:right w:val="none" w:sz="0" w:space="0" w:color="auto"/>
      </w:divBdr>
    </w:div>
    <w:div w:id="1626038134">
      <w:bodyDiv w:val="1"/>
      <w:marLeft w:val="0"/>
      <w:marRight w:val="0"/>
      <w:marTop w:val="0"/>
      <w:marBottom w:val="0"/>
      <w:divBdr>
        <w:top w:val="none" w:sz="0" w:space="0" w:color="auto"/>
        <w:left w:val="none" w:sz="0" w:space="0" w:color="auto"/>
        <w:bottom w:val="none" w:sz="0" w:space="0" w:color="auto"/>
        <w:right w:val="none" w:sz="0" w:space="0" w:color="auto"/>
      </w:divBdr>
    </w:div>
    <w:div w:id="1689791830">
      <w:bodyDiv w:val="1"/>
      <w:marLeft w:val="0"/>
      <w:marRight w:val="0"/>
      <w:marTop w:val="0"/>
      <w:marBottom w:val="0"/>
      <w:divBdr>
        <w:top w:val="none" w:sz="0" w:space="0" w:color="auto"/>
        <w:left w:val="none" w:sz="0" w:space="0" w:color="auto"/>
        <w:bottom w:val="none" w:sz="0" w:space="0" w:color="auto"/>
        <w:right w:val="none" w:sz="0" w:space="0" w:color="auto"/>
      </w:divBdr>
    </w:div>
    <w:div w:id="1758405915">
      <w:bodyDiv w:val="1"/>
      <w:marLeft w:val="0"/>
      <w:marRight w:val="0"/>
      <w:marTop w:val="0"/>
      <w:marBottom w:val="0"/>
      <w:divBdr>
        <w:top w:val="none" w:sz="0" w:space="0" w:color="auto"/>
        <w:left w:val="none" w:sz="0" w:space="0" w:color="auto"/>
        <w:bottom w:val="none" w:sz="0" w:space="0" w:color="auto"/>
        <w:right w:val="none" w:sz="0" w:space="0" w:color="auto"/>
      </w:divBdr>
    </w:div>
    <w:div w:id="1810051592">
      <w:bodyDiv w:val="1"/>
      <w:marLeft w:val="0"/>
      <w:marRight w:val="0"/>
      <w:marTop w:val="0"/>
      <w:marBottom w:val="0"/>
      <w:divBdr>
        <w:top w:val="none" w:sz="0" w:space="0" w:color="auto"/>
        <w:left w:val="none" w:sz="0" w:space="0" w:color="auto"/>
        <w:bottom w:val="none" w:sz="0" w:space="0" w:color="auto"/>
        <w:right w:val="none" w:sz="0" w:space="0" w:color="auto"/>
      </w:divBdr>
    </w:div>
    <w:div w:id="1834493309">
      <w:bodyDiv w:val="1"/>
      <w:marLeft w:val="0"/>
      <w:marRight w:val="0"/>
      <w:marTop w:val="0"/>
      <w:marBottom w:val="0"/>
      <w:divBdr>
        <w:top w:val="none" w:sz="0" w:space="0" w:color="auto"/>
        <w:left w:val="none" w:sz="0" w:space="0" w:color="auto"/>
        <w:bottom w:val="none" w:sz="0" w:space="0" w:color="auto"/>
        <w:right w:val="none" w:sz="0" w:space="0" w:color="auto"/>
      </w:divBdr>
    </w:div>
    <w:div w:id="1940598068">
      <w:bodyDiv w:val="1"/>
      <w:marLeft w:val="0"/>
      <w:marRight w:val="0"/>
      <w:marTop w:val="0"/>
      <w:marBottom w:val="0"/>
      <w:divBdr>
        <w:top w:val="none" w:sz="0" w:space="0" w:color="auto"/>
        <w:left w:val="none" w:sz="0" w:space="0" w:color="auto"/>
        <w:bottom w:val="none" w:sz="0" w:space="0" w:color="auto"/>
        <w:right w:val="none" w:sz="0" w:space="0" w:color="auto"/>
      </w:divBdr>
    </w:div>
    <w:div w:id="19675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4987EFCD-C778-49C0-A044-19757B273BC1}">
  <ds:schemaRefs>
    <ds:schemaRef ds:uri="http://schemas.microsoft.com/sharepoint/v3/contenttype/forms"/>
  </ds:schemaRefs>
</ds:datastoreItem>
</file>

<file path=customXml/itemProps2.xml><?xml version="1.0" encoding="utf-8"?>
<ds:datastoreItem xmlns:ds="http://schemas.openxmlformats.org/officeDocument/2006/customXml" ds:itemID="{EB74B276-1C42-454B-A64B-45CCC0049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C4AEA-EFC7-4AB1-82E2-4F5D514B171D}">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32</cp:revision>
  <cp:lastPrinted>2025-12-02T21:12:00Z</cp:lastPrinted>
  <dcterms:created xsi:type="dcterms:W3CDTF">2025-12-02T21:17:00Z</dcterms:created>
  <dcterms:modified xsi:type="dcterms:W3CDTF">2026-01-14T15:38:00Z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2025-06-12T20:55:34Z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c2f08f17-2a1f-4be0-b16b-0b0fa31fa073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