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2D6F5596" w:rsidR="00151D15" w:rsidRDefault="00023E1F" w:rsidP="00151D15">
      <w:pPr>
        <w:tabs>
          <w:tab w:val="left" w:pos="4063"/>
        </w:tabs>
        <w:rPr>
          <w:rFonts w:ascii="Roboto" w:hAnsi="Roboto"/>
        </w:rPr>
      </w:pPr>
      <w:r>
        <w:rPr>
          <w:rFonts w:ascii="Roboto" w:hAnsi="Roboto"/>
        </w:rPr>
        <w:t>Prohibition Against Retaliation 1760/7280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6735A7A" w14:textId="0108C657" w:rsidR="0015384C" w:rsidRDefault="00023E1F" w:rsidP="00C909C1">
      <w:pPr>
        <w:tabs>
          <w:tab w:val="left" w:pos="4063"/>
        </w:tabs>
        <w:rPr>
          <w:rFonts w:ascii="Roboto" w:hAnsi="Roboto"/>
        </w:rPr>
      </w:pPr>
      <w:r>
        <w:rPr>
          <w:rFonts w:ascii="Roboto" w:hAnsi="Roboto"/>
        </w:rPr>
        <w:t xml:space="preserve">ENCSD prohibits any form of retaliation against students, staff, parents/guardians, volunteers, contractors, or community members for engaging in protected activities.   </w:t>
      </w:r>
      <w:r w:rsidR="003200EF">
        <w:rPr>
          <w:rFonts w:ascii="Roboto" w:hAnsi="Roboto"/>
        </w:rPr>
        <w:t>Individu</w:t>
      </w:r>
      <w:r w:rsidR="00733BD9">
        <w:rPr>
          <w:rFonts w:ascii="Roboto" w:hAnsi="Roboto"/>
        </w:rPr>
        <w:t xml:space="preserve">als are protected when they report misconduct, participate in investigations, hearings, or grievance processes, or exercise any rights under federal or state law or ENCSD policies. </w:t>
      </w:r>
    </w:p>
    <w:p w14:paraId="11455DDB" w14:textId="73271072" w:rsidR="00C909C1" w:rsidRDefault="00C909C1" w:rsidP="00C909C1">
      <w:pPr>
        <w:tabs>
          <w:tab w:val="left" w:pos="4063"/>
        </w:tabs>
        <w:rPr>
          <w:rFonts w:ascii="Roboto" w:hAnsi="Roboto"/>
        </w:rPr>
      </w:pPr>
      <w:r>
        <w:rPr>
          <w:rFonts w:ascii="Roboto" w:hAnsi="Roboto"/>
        </w:rPr>
        <w:t>Key points include:</w:t>
      </w:r>
    </w:p>
    <w:p w14:paraId="421A8F19" w14:textId="6ACECFC6" w:rsidR="00684A87" w:rsidRDefault="00464C02" w:rsidP="00C909C1">
      <w:pPr>
        <w:pStyle w:val="ListParagraph"/>
        <w:numPr>
          <w:ilvl w:val="0"/>
          <w:numId w:val="7"/>
        </w:numPr>
        <w:tabs>
          <w:tab w:val="left" w:pos="4063"/>
        </w:tabs>
        <w:rPr>
          <w:rFonts w:ascii="Roboto" w:hAnsi="Roboto"/>
        </w:rPr>
      </w:pPr>
      <w:r>
        <w:rPr>
          <w:rFonts w:ascii="Roboto" w:hAnsi="Roboto"/>
          <w:b/>
          <w:bCs/>
        </w:rPr>
        <w:t xml:space="preserve">Who it Covers: </w:t>
      </w:r>
      <w:r w:rsidR="00AE00E1">
        <w:rPr>
          <w:rFonts w:ascii="Roboto" w:hAnsi="Roboto"/>
        </w:rPr>
        <w:t xml:space="preserve">All </w:t>
      </w:r>
      <w:r w:rsidR="00F42710">
        <w:rPr>
          <w:rFonts w:ascii="Roboto" w:hAnsi="Roboto"/>
        </w:rPr>
        <w:t>ENCSD employees, students, parents/guardians, volunteers, contractors, and individuals conducting business with the school.</w:t>
      </w:r>
    </w:p>
    <w:p w14:paraId="6947989F" w14:textId="16775F8B" w:rsidR="005A668A" w:rsidRDefault="005A668A" w:rsidP="00C909C1">
      <w:pPr>
        <w:pStyle w:val="ListParagraph"/>
        <w:numPr>
          <w:ilvl w:val="0"/>
          <w:numId w:val="7"/>
        </w:numPr>
        <w:tabs>
          <w:tab w:val="left" w:pos="4063"/>
        </w:tabs>
        <w:rPr>
          <w:rFonts w:ascii="Roboto" w:hAnsi="Roboto"/>
        </w:rPr>
      </w:pPr>
      <w:r>
        <w:rPr>
          <w:rFonts w:ascii="Roboto" w:hAnsi="Roboto"/>
          <w:b/>
          <w:bCs/>
        </w:rPr>
        <w:t>Protected Activities:</w:t>
      </w:r>
      <w:r>
        <w:rPr>
          <w:rFonts w:ascii="Roboto" w:hAnsi="Roboto"/>
        </w:rPr>
        <w:t xml:space="preserve"> </w:t>
      </w:r>
      <w:r w:rsidR="00650299">
        <w:rPr>
          <w:rFonts w:ascii="Roboto" w:hAnsi="Roboto"/>
        </w:rPr>
        <w:t>Reporting suspected violations, discrimination, harassment, bullying, participating in investigations, hearings, or asserting legal rights.</w:t>
      </w:r>
    </w:p>
    <w:p w14:paraId="199C7DB9" w14:textId="15702FF4" w:rsidR="00650299" w:rsidRDefault="002604C7" w:rsidP="00C909C1">
      <w:pPr>
        <w:pStyle w:val="ListParagraph"/>
        <w:numPr>
          <w:ilvl w:val="0"/>
          <w:numId w:val="7"/>
        </w:numPr>
        <w:tabs>
          <w:tab w:val="left" w:pos="4063"/>
        </w:tabs>
        <w:rPr>
          <w:rFonts w:ascii="Roboto" w:hAnsi="Roboto"/>
        </w:rPr>
      </w:pPr>
      <w:r>
        <w:rPr>
          <w:rFonts w:ascii="Roboto" w:hAnsi="Roboto"/>
          <w:b/>
          <w:bCs/>
        </w:rPr>
        <w:t>Reporting Retaliation:</w:t>
      </w:r>
      <w:r>
        <w:rPr>
          <w:rFonts w:ascii="Roboto" w:hAnsi="Roboto"/>
        </w:rPr>
        <w:t xml:space="preserve"> </w:t>
      </w:r>
      <w:r w:rsidR="0056057E">
        <w:rPr>
          <w:rFonts w:ascii="Roboto" w:hAnsi="Roboto"/>
        </w:rPr>
        <w:t>Concerns may be reported to supervisors, Principals/program administrators, HR, or the Title IX Coordinator.  Reports may be made anonymously, though anonymity may limit investigation effectiveness.</w:t>
      </w:r>
    </w:p>
    <w:p w14:paraId="04A8EDA5" w14:textId="75AFDE0D" w:rsidR="0056057E" w:rsidRDefault="0056057E" w:rsidP="00C909C1">
      <w:pPr>
        <w:pStyle w:val="ListParagraph"/>
        <w:numPr>
          <w:ilvl w:val="0"/>
          <w:numId w:val="7"/>
        </w:numPr>
        <w:tabs>
          <w:tab w:val="left" w:pos="4063"/>
        </w:tabs>
        <w:rPr>
          <w:rFonts w:ascii="Roboto" w:hAnsi="Roboto"/>
        </w:rPr>
      </w:pPr>
      <w:r>
        <w:rPr>
          <w:rFonts w:ascii="Roboto" w:hAnsi="Roboto"/>
          <w:b/>
          <w:bCs/>
        </w:rPr>
        <w:t>Investigation and Response:</w:t>
      </w:r>
      <w:r>
        <w:rPr>
          <w:rFonts w:ascii="Roboto" w:hAnsi="Roboto"/>
        </w:rPr>
        <w:t xml:space="preserve"> </w:t>
      </w:r>
      <w:r w:rsidR="00892C39">
        <w:rPr>
          <w:rFonts w:ascii="Roboto" w:hAnsi="Roboto"/>
        </w:rPr>
        <w:t>All complaints will be investigated promptly, thoroughly, and impartially.  Corrective or disciplinary actions will be taken if retaliation is substantiated.  Steps will be taken to protect individuals from further retaliation.</w:t>
      </w:r>
    </w:p>
    <w:p w14:paraId="03583DF5" w14:textId="3172C671" w:rsidR="00892C39" w:rsidRDefault="00892C39" w:rsidP="00C909C1">
      <w:pPr>
        <w:pStyle w:val="ListParagraph"/>
        <w:numPr>
          <w:ilvl w:val="0"/>
          <w:numId w:val="7"/>
        </w:numPr>
        <w:tabs>
          <w:tab w:val="left" w:pos="4063"/>
        </w:tabs>
        <w:rPr>
          <w:rFonts w:ascii="Roboto" w:hAnsi="Roboto"/>
        </w:rPr>
      </w:pPr>
      <w:r>
        <w:rPr>
          <w:rFonts w:ascii="Roboto" w:hAnsi="Roboto"/>
          <w:b/>
          <w:bCs/>
        </w:rPr>
        <w:t>Accessibility:</w:t>
      </w:r>
      <w:r>
        <w:rPr>
          <w:rFonts w:ascii="Roboto" w:hAnsi="Roboto"/>
        </w:rPr>
        <w:t xml:space="preserve"> ASL interpreters and other communication supports will be provided to ensure participation for all individuals, including students and staff with disabilities.</w:t>
      </w:r>
    </w:p>
    <w:p w14:paraId="2A6F1554" w14:textId="2F8A09C1" w:rsidR="00892C39" w:rsidRDefault="00892C39" w:rsidP="00C909C1">
      <w:pPr>
        <w:pStyle w:val="ListParagraph"/>
        <w:numPr>
          <w:ilvl w:val="0"/>
          <w:numId w:val="7"/>
        </w:numPr>
        <w:tabs>
          <w:tab w:val="left" w:pos="4063"/>
        </w:tabs>
        <w:rPr>
          <w:rFonts w:ascii="Roboto" w:hAnsi="Roboto"/>
        </w:rPr>
      </w:pPr>
      <w:r>
        <w:rPr>
          <w:rFonts w:ascii="Roboto" w:hAnsi="Roboto"/>
          <w:b/>
          <w:bCs/>
        </w:rPr>
        <w:lastRenderedPageBreak/>
        <w:t>False Allegations:</w:t>
      </w:r>
      <w:r>
        <w:rPr>
          <w:rFonts w:ascii="Roboto" w:hAnsi="Roboto"/>
        </w:rPr>
        <w:t xml:space="preserve"> Knowingly making false or malicious allegations of retaliation may result in disciplinary action</w:t>
      </w:r>
      <w:r w:rsidR="0041767B">
        <w:rPr>
          <w:rFonts w:ascii="Roboto" w:hAnsi="Roboto"/>
        </w:rPr>
        <w:t>.</w:t>
      </w:r>
    </w:p>
    <w:p w14:paraId="1B2FB787" w14:textId="14D46779" w:rsidR="0041767B" w:rsidRDefault="0041767B" w:rsidP="00C909C1">
      <w:pPr>
        <w:pStyle w:val="ListParagraph"/>
        <w:numPr>
          <w:ilvl w:val="0"/>
          <w:numId w:val="7"/>
        </w:numPr>
        <w:tabs>
          <w:tab w:val="left" w:pos="4063"/>
        </w:tabs>
        <w:rPr>
          <w:rFonts w:ascii="Roboto" w:hAnsi="Roboto"/>
        </w:rPr>
      </w:pPr>
      <w:r>
        <w:rPr>
          <w:rFonts w:ascii="Roboto" w:hAnsi="Roboto"/>
          <w:b/>
          <w:bCs/>
        </w:rPr>
        <w:t>Training:</w:t>
      </w:r>
      <w:r>
        <w:rPr>
          <w:rFonts w:ascii="Roboto" w:hAnsi="Roboto"/>
        </w:rPr>
        <w:t xml:space="preserve"> Regular training will be provided</w:t>
      </w:r>
      <w:r w:rsidR="009813AD">
        <w:rPr>
          <w:rFonts w:ascii="Roboto" w:hAnsi="Roboto"/>
        </w:rPr>
        <w:t xml:space="preserve"> to staff and students on protections against retaliation and how to report concerns.</w:t>
      </w:r>
    </w:p>
    <w:p w14:paraId="3DAC157D" w14:textId="6F794397" w:rsidR="00684A87" w:rsidRPr="00684A87" w:rsidRDefault="00684A87" w:rsidP="00684A87">
      <w:pPr>
        <w:tabs>
          <w:tab w:val="left" w:pos="4063"/>
        </w:tabs>
        <w:rPr>
          <w:rFonts w:ascii="Roboto" w:hAnsi="Roboto"/>
        </w:rPr>
      </w:pPr>
      <w:r>
        <w:rPr>
          <w:rFonts w:ascii="Roboto" w:hAnsi="Roboto"/>
        </w:rPr>
        <w:t xml:space="preserve">This policy </w:t>
      </w:r>
      <w:r w:rsidR="009813AD">
        <w:rPr>
          <w:rFonts w:ascii="Roboto" w:hAnsi="Roboto"/>
        </w:rPr>
        <w:t>is adopted in compliance with federal and state laws, including Title VII, Title IX, Section 504, ADA, FMLA, the North Carolina Whistleblower Act, and the North Carolina School Violence Protection Act.</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1645089224">
    <w:abstractNumId w:val="5"/>
  </w:num>
  <w:num w:numId="6" w16cid:durableId="1314218083">
    <w:abstractNumId w:val="2"/>
  </w:num>
  <w:num w:numId="7" w16cid:durableId="16453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3E1F"/>
    <w:rsid w:val="0002570A"/>
    <w:rsid w:val="000969A1"/>
    <w:rsid w:val="000F41DA"/>
    <w:rsid w:val="000F7C63"/>
    <w:rsid w:val="00103888"/>
    <w:rsid w:val="00111D0A"/>
    <w:rsid w:val="00126CB9"/>
    <w:rsid w:val="001473B0"/>
    <w:rsid w:val="00151D15"/>
    <w:rsid w:val="0015384C"/>
    <w:rsid w:val="00173D5C"/>
    <w:rsid w:val="00196118"/>
    <w:rsid w:val="001C7FA7"/>
    <w:rsid w:val="001F7F6E"/>
    <w:rsid w:val="0020389A"/>
    <w:rsid w:val="00210EBD"/>
    <w:rsid w:val="00245DD5"/>
    <w:rsid w:val="002604C7"/>
    <w:rsid w:val="002721EA"/>
    <w:rsid w:val="00275733"/>
    <w:rsid w:val="002D46E8"/>
    <w:rsid w:val="002D5BBC"/>
    <w:rsid w:val="003169FD"/>
    <w:rsid w:val="003200EF"/>
    <w:rsid w:val="004062AB"/>
    <w:rsid w:val="0041354B"/>
    <w:rsid w:val="0041767B"/>
    <w:rsid w:val="00464C02"/>
    <w:rsid w:val="00464C42"/>
    <w:rsid w:val="004B3924"/>
    <w:rsid w:val="004B6E10"/>
    <w:rsid w:val="004C2F37"/>
    <w:rsid w:val="004C3633"/>
    <w:rsid w:val="004D6B03"/>
    <w:rsid w:val="004E1874"/>
    <w:rsid w:val="00504EE2"/>
    <w:rsid w:val="0056057E"/>
    <w:rsid w:val="00562584"/>
    <w:rsid w:val="005A4AA3"/>
    <w:rsid w:val="005A668A"/>
    <w:rsid w:val="005B0B89"/>
    <w:rsid w:val="005D7AC8"/>
    <w:rsid w:val="005F282F"/>
    <w:rsid w:val="00601E01"/>
    <w:rsid w:val="00642F06"/>
    <w:rsid w:val="00650299"/>
    <w:rsid w:val="00657F3E"/>
    <w:rsid w:val="00670FCC"/>
    <w:rsid w:val="00684A87"/>
    <w:rsid w:val="00711CAB"/>
    <w:rsid w:val="00733BD9"/>
    <w:rsid w:val="00744E02"/>
    <w:rsid w:val="007954C8"/>
    <w:rsid w:val="007C0801"/>
    <w:rsid w:val="007C1E04"/>
    <w:rsid w:val="00881373"/>
    <w:rsid w:val="00882271"/>
    <w:rsid w:val="00892C39"/>
    <w:rsid w:val="008C1FB5"/>
    <w:rsid w:val="008C63F2"/>
    <w:rsid w:val="008D22C6"/>
    <w:rsid w:val="008D39A6"/>
    <w:rsid w:val="00946A49"/>
    <w:rsid w:val="009813AD"/>
    <w:rsid w:val="009B6218"/>
    <w:rsid w:val="009C78F9"/>
    <w:rsid w:val="009D0D25"/>
    <w:rsid w:val="009D23D7"/>
    <w:rsid w:val="009F020E"/>
    <w:rsid w:val="00A24AE0"/>
    <w:rsid w:val="00A9546F"/>
    <w:rsid w:val="00AC56EE"/>
    <w:rsid w:val="00AD2008"/>
    <w:rsid w:val="00AE00E1"/>
    <w:rsid w:val="00B604FB"/>
    <w:rsid w:val="00B634AD"/>
    <w:rsid w:val="00BB1178"/>
    <w:rsid w:val="00BC59CF"/>
    <w:rsid w:val="00BD0C5E"/>
    <w:rsid w:val="00C62327"/>
    <w:rsid w:val="00C909C1"/>
    <w:rsid w:val="00D41762"/>
    <w:rsid w:val="00DD3540"/>
    <w:rsid w:val="00E17369"/>
    <w:rsid w:val="00EA2E6E"/>
    <w:rsid w:val="00EC5780"/>
    <w:rsid w:val="00EC7674"/>
    <w:rsid w:val="00EE1BF8"/>
    <w:rsid w:val="00F37105"/>
    <w:rsid w:val="00F4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fe5d87f5-656a-4a8f-91f5-5dfb9e87e8f9"/>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13</cp:revision>
  <dcterms:created xsi:type="dcterms:W3CDTF">2026-01-14T16:55:00Z</dcterms:created>
  <dcterms:modified xsi:type="dcterms:W3CDTF">2026-01-14T17:17:00Z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