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685B3532" w:rsidR="00151D15" w:rsidRDefault="00882271" w:rsidP="00151D15">
      <w:pPr>
        <w:tabs>
          <w:tab w:val="left" w:pos="4063"/>
        </w:tabs>
        <w:rPr>
          <w:rFonts w:ascii="Roboto" w:hAnsi="Roboto"/>
        </w:rPr>
      </w:pPr>
      <w:r>
        <w:rPr>
          <w:rFonts w:ascii="Roboto" w:hAnsi="Roboto"/>
        </w:rPr>
        <w:t>Prohibition Against Discrimination, Harassment, and Bullying 1710/4020/4230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684727D4" w14:textId="77777777" w:rsidR="00670FCC" w:rsidRDefault="004B6E10" w:rsidP="00670FCC">
      <w:pPr>
        <w:tabs>
          <w:tab w:val="left" w:pos="4063"/>
        </w:tabs>
        <w:rPr>
          <w:rFonts w:ascii="Roboto" w:hAnsi="Roboto"/>
        </w:rPr>
      </w:pPr>
      <w:r>
        <w:rPr>
          <w:rFonts w:ascii="Roboto" w:hAnsi="Roboto"/>
        </w:rPr>
        <w:t xml:space="preserve">The proposed policy </w:t>
      </w:r>
      <w:r w:rsidR="0020389A">
        <w:rPr>
          <w:rFonts w:ascii="Roboto" w:hAnsi="Roboto"/>
        </w:rPr>
        <w:t xml:space="preserve">establishes </w:t>
      </w:r>
      <w:r w:rsidR="00670FCC">
        <w:rPr>
          <w:rFonts w:ascii="Roboto" w:hAnsi="Roboto"/>
        </w:rPr>
        <w:t xml:space="preserve">clear </w:t>
      </w:r>
      <w:r w:rsidR="0020389A">
        <w:rPr>
          <w:rFonts w:ascii="Roboto" w:hAnsi="Roboto"/>
        </w:rPr>
        <w:t>expectations</w:t>
      </w:r>
      <w:r w:rsidR="00670FCC">
        <w:rPr>
          <w:rFonts w:ascii="Roboto" w:hAnsi="Roboto"/>
        </w:rPr>
        <w:t>, definitions, and procedures including:</w:t>
      </w:r>
    </w:p>
    <w:p w14:paraId="32AD8275" w14:textId="194C067B" w:rsidR="00670FCC" w:rsidRDefault="00670FCC" w:rsidP="00670FCC">
      <w:pPr>
        <w:pStyle w:val="ListParagraph"/>
        <w:numPr>
          <w:ilvl w:val="0"/>
          <w:numId w:val="6"/>
        </w:numPr>
        <w:tabs>
          <w:tab w:val="left" w:pos="4063"/>
        </w:tabs>
        <w:rPr>
          <w:rFonts w:ascii="Roboto" w:hAnsi="Roboto"/>
        </w:rPr>
      </w:pPr>
      <w:r>
        <w:rPr>
          <w:rFonts w:ascii="Roboto" w:hAnsi="Roboto"/>
        </w:rPr>
        <w:t>A comprehensive prohibition against discrimination, harassment, bullying, cyberbullying, and retaliation.</w:t>
      </w:r>
    </w:p>
    <w:p w14:paraId="0C2DFF54" w14:textId="7603EFBD" w:rsidR="00670FCC" w:rsidRDefault="00670FCC" w:rsidP="00670FCC">
      <w:pPr>
        <w:pStyle w:val="ListParagraph"/>
        <w:numPr>
          <w:ilvl w:val="0"/>
          <w:numId w:val="6"/>
        </w:numPr>
        <w:tabs>
          <w:tab w:val="left" w:pos="4063"/>
        </w:tabs>
        <w:rPr>
          <w:rFonts w:ascii="Roboto" w:hAnsi="Roboto"/>
        </w:rPr>
      </w:pPr>
      <w:r>
        <w:rPr>
          <w:rFonts w:ascii="Roboto" w:hAnsi="Roboto"/>
        </w:rPr>
        <w:t>Clear definitions of prohibited conduct, including discriminations, harassment, bullying, sexual harassment, and hostile environment.</w:t>
      </w:r>
    </w:p>
    <w:p w14:paraId="7D481CA2" w14:textId="13230A9C" w:rsidR="00670FCC" w:rsidRDefault="00670FCC" w:rsidP="00670FCC">
      <w:pPr>
        <w:pStyle w:val="ListParagraph"/>
        <w:numPr>
          <w:ilvl w:val="0"/>
          <w:numId w:val="6"/>
        </w:numPr>
        <w:tabs>
          <w:tab w:val="left" w:pos="4063"/>
        </w:tabs>
        <w:rPr>
          <w:rFonts w:ascii="Roboto" w:hAnsi="Roboto"/>
        </w:rPr>
      </w:pPr>
      <w:r>
        <w:rPr>
          <w:rFonts w:ascii="Roboto" w:hAnsi="Roboto"/>
        </w:rPr>
        <w:t>Protections for students and employees under Title VI, Title IX, Section 504, the ADA, IDEA, FERPA, and state law.</w:t>
      </w:r>
    </w:p>
    <w:p w14:paraId="2FAE2316" w14:textId="31A95481" w:rsidR="00670FCC" w:rsidRDefault="0002570A" w:rsidP="00670FCC">
      <w:pPr>
        <w:pStyle w:val="ListParagraph"/>
        <w:numPr>
          <w:ilvl w:val="0"/>
          <w:numId w:val="6"/>
        </w:numPr>
        <w:tabs>
          <w:tab w:val="left" w:pos="4063"/>
        </w:tabs>
        <w:rPr>
          <w:rFonts w:ascii="Roboto" w:hAnsi="Roboto"/>
        </w:rPr>
      </w:pPr>
      <w:r>
        <w:rPr>
          <w:rFonts w:ascii="Roboto" w:hAnsi="Roboto"/>
        </w:rPr>
        <w:t>Reporting options for students and employees, including anonymous and accessible reporting.</w:t>
      </w:r>
    </w:p>
    <w:p w14:paraId="6A166FE3" w14:textId="002DFDF6" w:rsidR="0002570A" w:rsidRDefault="0002570A" w:rsidP="00670FCC">
      <w:pPr>
        <w:pStyle w:val="ListParagraph"/>
        <w:numPr>
          <w:ilvl w:val="0"/>
          <w:numId w:val="6"/>
        </w:numPr>
        <w:tabs>
          <w:tab w:val="left" w:pos="4063"/>
        </w:tabs>
        <w:rPr>
          <w:rFonts w:ascii="Roboto" w:hAnsi="Roboto"/>
        </w:rPr>
      </w:pPr>
      <w:r>
        <w:rPr>
          <w:rFonts w:ascii="Roboto" w:hAnsi="Roboto"/>
        </w:rPr>
        <w:t>Designation of the Title IX Coordinator and required posting of contact information.</w:t>
      </w:r>
    </w:p>
    <w:p w14:paraId="2F906661" w14:textId="1A46D6E1" w:rsidR="0002570A" w:rsidRDefault="0002570A" w:rsidP="00670FCC">
      <w:pPr>
        <w:pStyle w:val="ListParagraph"/>
        <w:numPr>
          <w:ilvl w:val="0"/>
          <w:numId w:val="6"/>
        </w:numPr>
        <w:tabs>
          <w:tab w:val="left" w:pos="4063"/>
        </w:tabs>
        <w:rPr>
          <w:rFonts w:ascii="Roboto" w:hAnsi="Roboto"/>
        </w:rPr>
      </w:pPr>
      <w:r>
        <w:rPr>
          <w:rFonts w:ascii="Roboto" w:hAnsi="Roboto"/>
        </w:rPr>
        <w:t>Prompt, impartial, and thorough investigation procedures with appropriate interim measures.</w:t>
      </w:r>
    </w:p>
    <w:p w14:paraId="76A3B252" w14:textId="4081F638" w:rsidR="0002570A" w:rsidRDefault="0002570A" w:rsidP="00670FCC">
      <w:pPr>
        <w:pStyle w:val="ListParagraph"/>
        <w:numPr>
          <w:ilvl w:val="0"/>
          <w:numId w:val="6"/>
        </w:numPr>
        <w:tabs>
          <w:tab w:val="left" w:pos="4063"/>
        </w:tabs>
        <w:rPr>
          <w:rFonts w:ascii="Roboto" w:hAnsi="Roboto"/>
        </w:rPr>
      </w:pPr>
      <w:r>
        <w:rPr>
          <w:rFonts w:ascii="Roboto" w:hAnsi="Roboto"/>
        </w:rPr>
        <w:t>Due process protections and clearly defined disciplinary actions.</w:t>
      </w:r>
    </w:p>
    <w:p w14:paraId="3ABEB339" w14:textId="3AE81408" w:rsidR="0002570A" w:rsidRDefault="0002570A" w:rsidP="00670FCC">
      <w:pPr>
        <w:pStyle w:val="ListParagraph"/>
        <w:numPr>
          <w:ilvl w:val="0"/>
          <w:numId w:val="6"/>
        </w:numPr>
        <w:tabs>
          <w:tab w:val="left" w:pos="4063"/>
        </w:tabs>
        <w:rPr>
          <w:rFonts w:ascii="Roboto" w:hAnsi="Roboto"/>
        </w:rPr>
      </w:pPr>
      <w:r>
        <w:rPr>
          <w:rFonts w:ascii="Roboto" w:hAnsi="Roboto"/>
        </w:rPr>
        <w:t>Strong non-retaliation protections for individuals who report concerns or participate in investigations.</w:t>
      </w:r>
    </w:p>
    <w:p w14:paraId="083B3EBC" w14:textId="3E144422" w:rsidR="0002570A" w:rsidRPr="00670FCC" w:rsidRDefault="0002570A" w:rsidP="00670FCC">
      <w:pPr>
        <w:pStyle w:val="ListParagraph"/>
        <w:numPr>
          <w:ilvl w:val="0"/>
          <w:numId w:val="6"/>
        </w:numPr>
        <w:tabs>
          <w:tab w:val="left" w:pos="4063"/>
        </w:tabs>
        <w:rPr>
          <w:rFonts w:ascii="Roboto" w:hAnsi="Roboto"/>
        </w:rPr>
      </w:pPr>
      <w:r>
        <w:rPr>
          <w:rFonts w:ascii="Roboto" w:hAnsi="Roboto"/>
        </w:rPr>
        <w:t>Annual notification and training requirements for students, parents, and staff.</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meaningfully engage with the school.  All notices, policies, and opportunities for </w:t>
      </w:r>
      <w:r>
        <w:rPr>
          <w:rFonts w:ascii="Roboto" w:hAnsi="Roboto"/>
        </w:rPr>
        <w:lastRenderedPageBreak/>
        <w:t>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2"/>
  </w:num>
  <w:num w:numId="2" w16cid:durableId="1220674254">
    <w:abstractNumId w:val="5"/>
  </w:num>
  <w:num w:numId="3" w16cid:durableId="124930387">
    <w:abstractNumId w:val="3"/>
  </w:num>
  <w:num w:numId="4" w16cid:durableId="863522475">
    <w:abstractNumId w:val="0"/>
  </w:num>
  <w:num w:numId="5" w16cid:durableId="1645089224">
    <w:abstractNumId w:val="4"/>
  </w:num>
  <w:num w:numId="6" w16cid:durableId="131421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2570A"/>
    <w:rsid w:val="000969A1"/>
    <w:rsid w:val="000F41DA"/>
    <w:rsid w:val="00103888"/>
    <w:rsid w:val="001473B0"/>
    <w:rsid w:val="00151D15"/>
    <w:rsid w:val="00196118"/>
    <w:rsid w:val="001C7FA7"/>
    <w:rsid w:val="0020389A"/>
    <w:rsid w:val="00210EBD"/>
    <w:rsid w:val="00245DD5"/>
    <w:rsid w:val="002721EA"/>
    <w:rsid w:val="00275733"/>
    <w:rsid w:val="002D46E8"/>
    <w:rsid w:val="003169FD"/>
    <w:rsid w:val="004062AB"/>
    <w:rsid w:val="0041354B"/>
    <w:rsid w:val="00464C42"/>
    <w:rsid w:val="004B3924"/>
    <w:rsid w:val="004B6E10"/>
    <w:rsid w:val="004C2F37"/>
    <w:rsid w:val="004C3633"/>
    <w:rsid w:val="004D6B03"/>
    <w:rsid w:val="004E1874"/>
    <w:rsid w:val="00504EE2"/>
    <w:rsid w:val="00562584"/>
    <w:rsid w:val="005A4AA3"/>
    <w:rsid w:val="005F282F"/>
    <w:rsid w:val="00601E01"/>
    <w:rsid w:val="00657F3E"/>
    <w:rsid w:val="00670FCC"/>
    <w:rsid w:val="00711CAB"/>
    <w:rsid w:val="00744E02"/>
    <w:rsid w:val="007954C8"/>
    <w:rsid w:val="007C0801"/>
    <w:rsid w:val="007C1E04"/>
    <w:rsid w:val="00882271"/>
    <w:rsid w:val="008C1FB5"/>
    <w:rsid w:val="008C63F2"/>
    <w:rsid w:val="008D22C6"/>
    <w:rsid w:val="008D39A6"/>
    <w:rsid w:val="00946A49"/>
    <w:rsid w:val="009B6218"/>
    <w:rsid w:val="009C78F9"/>
    <w:rsid w:val="009D0D25"/>
    <w:rsid w:val="009F020E"/>
    <w:rsid w:val="00A24AE0"/>
    <w:rsid w:val="00A9546F"/>
    <w:rsid w:val="00AC56EE"/>
    <w:rsid w:val="00AD2008"/>
    <w:rsid w:val="00B604FB"/>
    <w:rsid w:val="00BB1178"/>
    <w:rsid w:val="00BC59CF"/>
    <w:rsid w:val="00BD0C5E"/>
    <w:rsid w:val="00C62327"/>
    <w:rsid w:val="00EC5780"/>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2026-01-14T16:15:00Z</dcterms:created>
  <dcterms:modified xsi:type="dcterms:W3CDTF">2026-01-14T16:20:00Z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