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283296BA" w:rsidR="00151D15" w:rsidRDefault="0020389A" w:rsidP="00151D15">
      <w:pPr>
        <w:tabs>
          <w:tab w:val="left" w:pos="4063"/>
        </w:tabs>
        <w:rPr>
          <w:rFonts w:ascii="Roboto" w:hAnsi="Roboto"/>
        </w:rPr>
      </w:pPr>
      <w:r>
        <w:rPr>
          <w:rFonts w:ascii="Roboto" w:hAnsi="Roboto"/>
        </w:rPr>
        <w:t>Professional and Staff Development 1610/7800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AA225B6" w:rsidR="00BC59CF" w:rsidRDefault="004B6E10" w:rsidP="00BC59CF">
      <w:pPr>
        <w:tabs>
          <w:tab w:val="left" w:pos="4063"/>
        </w:tabs>
        <w:rPr>
          <w:rFonts w:ascii="Roboto" w:hAnsi="Roboto"/>
        </w:rPr>
      </w:pPr>
      <w:r>
        <w:rPr>
          <w:rFonts w:ascii="Roboto" w:hAnsi="Roboto"/>
        </w:rPr>
        <w:t xml:space="preserve">The proposed policy </w:t>
      </w:r>
      <w:r w:rsidR="0020389A">
        <w:rPr>
          <w:rFonts w:ascii="Roboto" w:hAnsi="Roboto"/>
        </w:rPr>
        <w:t xml:space="preserve">establishes expectations and procedures for professional </w:t>
      </w:r>
      <w:r w:rsidR="00275733">
        <w:rPr>
          <w:rFonts w:ascii="Roboto" w:hAnsi="Roboto"/>
        </w:rPr>
        <w:t xml:space="preserve">and staff </w:t>
      </w:r>
      <w:r w:rsidR="0020389A">
        <w:rPr>
          <w:rFonts w:ascii="Roboto" w:hAnsi="Roboto"/>
        </w:rPr>
        <w:t>development</w:t>
      </w:r>
      <w:r w:rsidR="00275733">
        <w:rPr>
          <w:rFonts w:ascii="Roboto" w:hAnsi="Roboto"/>
        </w:rPr>
        <w:t xml:space="preserve"> at ENCSD, including:</w:t>
      </w:r>
    </w:p>
    <w:p w14:paraId="0456210C" w14:textId="4A755161" w:rsidR="004E1874" w:rsidRDefault="00275733" w:rsidP="00AC56EE">
      <w:pPr>
        <w:pStyle w:val="ListParagraph"/>
        <w:numPr>
          <w:ilvl w:val="0"/>
          <w:numId w:val="5"/>
        </w:numPr>
        <w:tabs>
          <w:tab w:val="left" w:pos="4063"/>
        </w:tabs>
        <w:rPr>
          <w:rFonts w:ascii="Roboto" w:hAnsi="Roboto"/>
        </w:rPr>
      </w:pPr>
      <w:r>
        <w:rPr>
          <w:rFonts w:ascii="Roboto" w:hAnsi="Roboto"/>
        </w:rPr>
        <w:t>A clear definition of professional development, licensed staff, non-licensed staff, and Continuing Education Units (CEUs).</w:t>
      </w:r>
    </w:p>
    <w:p w14:paraId="04E97499" w14:textId="397C2DBD" w:rsidR="00275733" w:rsidRDefault="00275733" w:rsidP="00AC56EE">
      <w:pPr>
        <w:pStyle w:val="ListParagraph"/>
        <w:numPr>
          <w:ilvl w:val="0"/>
          <w:numId w:val="5"/>
        </w:numPr>
        <w:tabs>
          <w:tab w:val="left" w:pos="4063"/>
        </w:tabs>
        <w:rPr>
          <w:rFonts w:ascii="Roboto" w:hAnsi="Roboto"/>
        </w:rPr>
      </w:pPr>
      <w:r>
        <w:rPr>
          <w:rFonts w:ascii="Roboto" w:hAnsi="Roboto"/>
        </w:rPr>
        <w:t>Required participation in ongoing professional learning for all employees as a condition of employment.</w:t>
      </w:r>
    </w:p>
    <w:p w14:paraId="789A4E11" w14:textId="2F37CEED" w:rsidR="00275733" w:rsidRDefault="00275733" w:rsidP="00AC56EE">
      <w:pPr>
        <w:pStyle w:val="ListParagraph"/>
        <w:numPr>
          <w:ilvl w:val="0"/>
          <w:numId w:val="5"/>
        </w:numPr>
        <w:tabs>
          <w:tab w:val="left" w:pos="4063"/>
        </w:tabs>
        <w:rPr>
          <w:rFonts w:ascii="Roboto" w:hAnsi="Roboto"/>
        </w:rPr>
      </w:pPr>
      <w:r>
        <w:rPr>
          <w:rFonts w:ascii="Roboto" w:hAnsi="Roboto"/>
        </w:rPr>
        <w:t>Alignment with NCDPI licensure renewal requirements, OSHR performance standards, and compliance obligations (e.g.</w:t>
      </w:r>
      <w:r w:rsidR="008C1FB5">
        <w:rPr>
          <w:rFonts w:ascii="Roboto" w:hAnsi="Roboto"/>
        </w:rPr>
        <w:t>, FERPA, ADA, OSHA).</w:t>
      </w:r>
    </w:p>
    <w:p w14:paraId="1FF06173" w14:textId="51A630AB" w:rsidR="008C1FB5" w:rsidRDefault="008C1FB5" w:rsidP="00AC56EE">
      <w:pPr>
        <w:pStyle w:val="ListParagraph"/>
        <w:numPr>
          <w:ilvl w:val="0"/>
          <w:numId w:val="5"/>
        </w:numPr>
        <w:tabs>
          <w:tab w:val="left" w:pos="4063"/>
        </w:tabs>
        <w:rPr>
          <w:rFonts w:ascii="Roboto" w:hAnsi="Roboto"/>
        </w:rPr>
      </w:pPr>
      <w:r>
        <w:rPr>
          <w:rFonts w:ascii="Roboto" w:hAnsi="Roboto"/>
        </w:rPr>
        <w:t>Required professional learning for licensed staff in areas such as:</w:t>
      </w:r>
    </w:p>
    <w:p w14:paraId="4D467A6F" w14:textId="359125D5" w:rsidR="008C1FB5" w:rsidRDefault="008C1FB5" w:rsidP="008C1FB5">
      <w:pPr>
        <w:pStyle w:val="ListParagraph"/>
        <w:numPr>
          <w:ilvl w:val="1"/>
          <w:numId w:val="5"/>
        </w:numPr>
        <w:tabs>
          <w:tab w:val="left" w:pos="4063"/>
        </w:tabs>
        <w:rPr>
          <w:rFonts w:ascii="Roboto" w:hAnsi="Roboto"/>
        </w:rPr>
      </w:pPr>
      <w:r>
        <w:rPr>
          <w:rFonts w:ascii="Roboto" w:hAnsi="Roboto"/>
        </w:rPr>
        <w:t>Instructional practices and digital learning</w:t>
      </w:r>
    </w:p>
    <w:p w14:paraId="702EA769" w14:textId="0C8E114C" w:rsidR="008C1FB5" w:rsidRDefault="008C1FB5" w:rsidP="008C1FB5">
      <w:pPr>
        <w:pStyle w:val="ListParagraph"/>
        <w:numPr>
          <w:ilvl w:val="1"/>
          <w:numId w:val="5"/>
        </w:numPr>
        <w:tabs>
          <w:tab w:val="left" w:pos="4063"/>
        </w:tabs>
        <w:rPr>
          <w:rFonts w:ascii="Roboto" w:hAnsi="Roboto"/>
        </w:rPr>
      </w:pPr>
      <w:r>
        <w:rPr>
          <w:rFonts w:ascii="Roboto" w:hAnsi="Roboto"/>
        </w:rPr>
        <w:t>Equity and inclusive practices</w:t>
      </w:r>
    </w:p>
    <w:p w14:paraId="768EAC6A" w14:textId="458C1ADC" w:rsidR="008C1FB5" w:rsidRDefault="008C1FB5" w:rsidP="008C1FB5">
      <w:pPr>
        <w:pStyle w:val="ListParagraph"/>
        <w:numPr>
          <w:ilvl w:val="1"/>
          <w:numId w:val="5"/>
        </w:numPr>
        <w:tabs>
          <w:tab w:val="left" w:pos="4063"/>
        </w:tabs>
        <w:rPr>
          <w:rFonts w:ascii="Roboto" w:hAnsi="Roboto"/>
        </w:rPr>
      </w:pPr>
      <w:r>
        <w:rPr>
          <w:rFonts w:ascii="Roboto" w:hAnsi="Roboto"/>
        </w:rPr>
        <w:t>Deaf education, Deaf culture, and ASL proficiency</w:t>
      </w:r>
    </w:p>
    <w:p w14:paraId="35B17C6A" w14:textId="0564FB81" w:rsidR="008C1FB5" w:rsidRDefault="008C1FB5" w:rsidP="008C1FB5">
      <w:pPr>
        <w:pStyle w:val="ListParagraph"/>
        <w:numPr>
          <w:ilvl w:val="0"/>
          <w:numId w:val="5"/>
        </w:numPr>
        <w:tabs>
          <w:tab w:val="left" w:pos="4063"/>
        </w:tabs>
        <w:rPr>
          <w:rFonts w:ascii="Roboto" w:hAnsi="Roboto"/>
        </w:rPr>
      </w:pPr>
      <w:r>
        <w:rPr>
          <w:rFonts w:ascii="Roboto" w:hAnsi="Roboto"/>
        </w:rPr>
        <w:t>Required staff development for non-licensed employees focused on job performance, safety, communication, and Deaf awareness.</w:t>
      </w:r>
    </w:p>
    <w:p w14:paraId="473F825C" w14:textId="3524961F" w:rsidR="008C1FB5" w:rsidRDefault="008C1FB5" w:rsidP="008C1FB5">
      <w:pPr>
        <w:pStyle w:val="ListParagraph"/>
        <w:numPr>
          <w:ilvl w:val="0"/>
          <w:numId w:val="5"/>
        </w:numPr>
        <w:tabs>
          <w:tab w:val="left" w:pos="4063"/>
        </w:tabs>
        <w:rPr>
          <w:rFonts w:ascii="Roboto" w:hAnsi="Roboto"/>
        </w:rPr>
      </w:pPr>
      <w:r>
        <w:rPr>
          <w:rFonts w:ascii="Roboto" w:hAnsi="Roboto"/>
        </w:rPr>
        <w:t>A structured ASL development plan for staff who are not fluent in ASL.</w:t>
      </w:r>
    </w:p>
    <w:p w14:paraId="2C6506A8" w14:textId="420C28FA" w:rsidR="008C1FB5" w:rsidRPr="004B3924" w:rsidRDefault="008C1FB5" w:rsidP="008C1FB5">
      <w:pPr>
        <w:pStyle w:val="ListParagraph"/>
        <w:numPr>
          <w:ilvl w:val="0"/>
          <w:numId w:val="5"/>
        </w:numPr>
        <w:tabs>
          <w:tab w:val="left" w:pos="4063"/>
        </w:tabs>
        <w:rPr>
          <w:rFonts w:ascii="Roboto" w:hAnsi="Roboto"/>
        </w:rPr>
      </w:pPr>
      <w:r>
        <w:rPr>
          <w:rFonts w:ascii="Roboto" w:hAnsi="Roboto"/>
        </w:rPr>
        <w:t>Annual completion of mandatory compliance training, including child abuse reporting, civil rights, data privacy, workplace safety, and staff-student relations.</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meaningfully engage with the school.  All notices, policies, and opportunities for </w:t>
      </w:r>
      <w:r>
        <w:rPr>
          <w:rFonts w:ascii="Roboto" w:hAnsi="Roboto"/>
        </w:rPr>
        <w:lastRenderedPageBreak/>
        <w:t>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4"/>
  </w:num>
  <w:num w:numId="3" w16cid:durableId="124930387">
    <w:abstractNumId w:val="2"/>
  </w:num>
  <w:num w:numId="4" w16cid:durableId="863522475">
    <w:abstractNumId w:val="0"/>
  </w:num>
  <w:num w:numId="5" w16cid:durableId="164508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473B0"/>
    <w:rsid w:val="00151D15"/>
    <w:rsid w:val="00196118"/>
    <w:rsid w:val="001C7FA7"/>
    <w:rsid w:val="0020389A"/>
    <w:rsid w:val="00210EBD"/>
    <w:rsid w:val="00245DD5"/>
    <w:rsid w:val="002721EA"/>
    <w:rsid w:val="00275733"/>
    <w:rsid w:val="002D46E8"/>
    <w:rsid w:val="003169FD"/>
    <w:rsid w:val="0041354B"/>
    <w:rsid w:val="00464C42"/>
    <w:rsid w:val="004B3924"/>
    <w:rsid w:val="004B6E10"/>
    <w:rsid w:val="004C2F37"/>
    <w:rsid w:val="004C3633"/>
    <w:rsid w:val="004D6B03"/>
    <w:rsid w:val="004E1874"/>
    <w:rsid w:val="00504EE2"/>
    <w:rsid w:val="00562584"/>
    <w:rsid w:val="005A4AA3"/>
    <w:rsid w:val="005F282F"/>
    <w:rsid w:val="00601E01"/>
    <w:rsid w:val="00657F3E"/>
    <w:rsid w:val="00711CAB"/>
    <w:rsid w:val="00744E02"/>
    <w:rsid w:val="007954C8"/>
    <w:rsid w:val="007C0801"/>
    <w:rsid w:val="007C1E04"/>
    <w:rsid w:val="008C1FB5"/>
    <w:rsid w:val="008C63F2"/>
    <w:rsid w:val="008D22C6"/>
    <w:rsid w:val="008D39A6"/>
    <w:rsid w:val="00946A49"/>
    <w:rsid w:val="009B6218"/>
    <w:rsid w:val="009C78F9"/>
    <w:rsid w:val="009D0D25"/>
    <w:rsid w:val="009F020E"/>
    <w:rsid w:val="00A24AE0"/>
    <w:rsid w:val="00A9546F"/>
    <w:rsid w:val="00AC56EE"/>
    <w:rsid w:val="00AD2008"/>
    <w:rsid w:val="00B604FB"/>
    <w:rsid w:val="00BB1178"/>
    <w:rsid w:val="00BC59CF"/>
    <w:rsid w:val="00BD0C5E"/>
    <w:rsid w:val="00C62327"/>
    <w:rsid w:val="00EC5780"/>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2026-01-14T16:09:00Z</dcterms:created>
  <dcterms:modified xsi:type="dcterms:W3CDTF">2026-01-14T16:13:00Z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